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03A32C" w14:textId="7C9F5AA1" w:rsidR="00D37331" w:rsidRPr="00952B63" w:rsidRDefault="00000000">
      <w:pPr>
        <w:spacing w:before="1800"/>
        <w:jc w:val="center"/>
        <w:rPr>
          <w:rFonts w:ascii="Noto Sans" w:hAnsi="Noto Sans"/>
          <w:sz w:val="32"/>
          <w:szCs w:val="32"/>
          <w:lang w:val="it-IT"/>
        </w:rPr>
      </w:pPr>
      <w:r w:rsidRPr="00952B63">
        <w:rPr>
          <w:rFonts w:ascii="Noto Sans" w:hAnsi="Noto Sans"/>
          <w:b/>
          <w:sz w:val="32"/>
          <w:szCs w:val="32"/>
          <w:lang w:val="it-IT"/>
        </w:rPr>
        <w:t>COMUNE DI TRIESTE</w:t>
      </w:r>
    </w:p>
    <w:p w14:paraId="15979B7D" w14:textId="77777777" w:rsidR="00D37331" w:rsidRPr="00952B63" w:rsidRDefault="00000000">
      <w:pPr>
        <w:spacing w:before="680"/>
        <w:jc w:val="center"/>
        <w:rPr>
          <w:rFonts w:ascii="Noto Sans" w:hAnsi="Noto Sans"/>
          <w:sz w:val="32"/>
          <w:szCs w:val="32"/>
          <w:lang w:val="it-IT"/>
        </w:rPr>
      </w:pPr>
      <w:r w:rsidRPr="00952B63">
        <w:rPr>
          <w:rFonts w:ascii="Noto Sans" w:hAnsi="Noto Sans"/>
          <w:b/>
          <w:sz w:val="32"/>
          <w:szCs w:val="32"/>
          <w:lang w:val="it-IT"/>
        </w:rPr>
        <w:t>RELAZIONE METODOLOGICA PRELIMINARE</w:t>
      </w:r>
    </w:p>
    <w:p w14:paraId="7434CF57" w14:textId="77777777" w:rsidR="00D37331" w:rsidRPr="00952B63" w:rsidRDefault="00000000">
      <w:pPr>
        <w:spacing w:before="200"/>
        <w:jc w:val="center"/>
        <w:rPr>
          <w:rFonts w:ascii="Noto Sans" w:hAnsi="Noto Sans"/>
          <w:sz w:val="32"/>
          <w:szCs w:val="32"/>
          <w:lang w:val="it-IT"/>
        </w:rPr>
      </w:pPr>
      <w:r w:rsidRPr="00952B63">
        <w:rPr>
          <w:rFonts w:ascii="Noto Sans" w:hAnsi="Noto Sans"/>
          <w:i/>
          <w:sz w:val="32"/>
          <w:szCs w:val="32"/>
          <w:lang w:val="it-IT"/>
        </w:rPr>
        <w:t>Indicazioni per la redazione da parte dell’Operatore Economico</w:t>
      </w:r>
    </w:p>
    <w:p w14:paraId="29034101" w14:textId="77777777" w:rsidR="00D37331" w:rsidRPr="00952B63" w:rsidRDefault="00000000">
      <w:pPr>
        <w:spacing w:before="720"/>
        <w:jc w:val="center"/>
        <w:rPr>
          <w:rFonts w:ascii="Noto Sans" w:hAnsi="Noto Sans"/>
          <w:sz w:val="32"/>
          <w:szCs w:val="32"/>
          <w:lang w:val="it-IT"/>
        </w:rPr>
      </w:pPr>
      <w:r w:rsidRPr="00952B63">
        <w:rPr>
          <w:rFonts w:ascii="Noto Sans" w:hAnsi="Noto Sans"/>
          <w:b/>
          <w:sz w:val="32"/>
          <w:szCs w:val="32"/>
          <w:lang w:val="it-IT"/>
        </w:rPr>
        <w:t>Servizio di censimento, ricostruzione e certificazione</w:t>
      </w:r>
      <w:r w:rsidRPr="00952B63">
        <w:rPr>
          <w:rFonts w:ascii="Noto Sans" w:hAnsi="Noto Sans"/>
          <w:b/>
          <w:sz w:val="32"/>
          <w:szCs w:val="32"/>
          <w:lang w:val="it-IT"/>
        </w:rPr>
        <w:br/>
        <w:t>della rete MAN cittadina in fibra ottica</w:t>
      </w:r>
    </w:p>
    <w:p w14:paraId="7CE19BB3" w14:textId="77777777" w:rsidR="00D37331" w:rsidRPr="00952B63" w:rsidRDefault="00D37331">
      <w:pPr>
        <w:spacing w:before="900"/>
        <w:rPr>
          <w:rFonts w:ascii="Noto Sans" w:hAnsi="Noto Sans"/>
          <w:sz w:val="32"/>
          <w:szCs w:val="32"/>
          <w:lang w:val="it-IT"/>
        </w:rPr>
      </w:pPr>
    </w:p>
    <w:p w14:paraId="761F2825" w14:textId="77777777" w:rsidR="00D37331" w:rsidRPr="00952B63" w:rsidRDefault="00000000">
      <w:pPr>
        <w:spacing w:before="700"/>
        <w:jc w:val="center"/>
        <w:rPr>
          <w:rFonts w:ascii="Noto Sans" w:hAnsi="Noto Sans"/>
          <w:sz w:val="32"/>
          <w:szCs w:val="32"/>
          <w:lang w:val="it-IT"/>
        </w:rPr>
      </w:pPr>
      <w:r w:rsidRPr="00952B63">
        <w:rPr>
          <w:rFonts w:ascii="Noto Sans" w:hAnsi="Noto Sans"/>
          <w:sz w:val="32"/>
          <w:szCs w:val="32"/>
          <w:lang w:val="it-IT"/>
        </w:rPr>
        <w:t>Operatore Economico: ____________________________________________</w:t>
      </w:r>
    </w:p>
    <w:p w14:paraId="2454190A" w14:textId="77777777" w:rsidR="00D37331" w:rsidRPr="00952B63" w:rsidRDefault="00000000">
      <w:pPr>
        <w:jc w:val="center"/>
        <w:rPr>
          <w:rFonts w:ascii="Noto Sans" w:hAnsi="Noto Sans"/>
          <w:sz w:val="32"/>
          <w:szCs w:val="32"/>
          <w:lang w:val="it-IT"/>
        </w:rPr>
        <w:sectPr w:rsidR="00D37331" w:rsidRPr="00952B63">
          <w:pgSz w:w="12240" w:h="15840"/>
          <w:pgMar w:top="1191" w:right="1219" w:bottom="1134" w:left="1219" w:header="0" w:footer="0" w:gutter="0"/>
          <w:cols w:space="720"/>
          <w:formProt w:val="0"/>
          <w:docGrid w:linePitch="360"/>
        </w:sectPr>
      </w:pPr>
      <w:r w:rsidRPr="00952B63">
        <w:rPr>
          <w:rFonts w:ascii="Noto Sans" w:hAnsi="Noto Sans"/>
          <w:sz w:val="32"/>
          <w:szCs w:val="32"/>
          <w:lang w:val="it-IT"/>
        </w:rPr>
        <w:t>Data: ____________________</w:t>
      </w:r>
    </w:p>
    <w:p w14:paraId="49516960" w14:textId="77777777" w:rsidR="00D37331" w:rsidRPr="00952B63" w:rsidRDefault="00000000">
      <w:pPr>
        <w:keepNext/>
        <w:spacing w:before="80" w:after="60"/>
        <w:rPr>
          <w:rFonts w:ascii="Noto Sans" w:hAnsi="Noto Sans"/>
          <w:sz w:val="20"/>
          <w:szCs w:val="20"/>
          <w:lang w:val="it-IT"/>
        </w:rPr>
      </w:pPr>
      <w:r w:rsidRPr="00952B63">
        <w:rPr>
          <w:rFonts w:ascii="Noto Sans" w:hAnsi="Noto Sans"/>
          <w:b/>
          <w:sz w:val="20"/>
          <w:szCs w:val="20"/>
          <w:lang w:val="it-IT"/>
        </w:rPr>
        <w:lastRenderedPageBreak/>
        <w:t>1. Finalità, contenuto e regole di redazione</w:t>
      </w:r>
    </w:p>
    <w:p w14:paraId="5344726C" w14:textId="77777777" w:rsidR="00D37331" w:rsidRPr="00952B63" w:rsidRDefault="00000000">
      <w:pPr>
        <w:spacing w:after="60" w:line="240" w:lineRule="auto"/>
        <w:rPr>
          <w:rFonts w:ascii="Noto Sans" w:hAnsi="Noto Sans"/>
          <w:sz w:val="20"/>
          <w:szCs w:val="20"/>
          <w:lang w:val="it-IT"/>
        </w:rPr>
      </w:pPr>
      <w:r w:rsidRPr="00952B63">
        <w:rPr>
          <w:rFonts w:ascii="Noto Sans" w:hAnsi="Noto Sans"/>
          <w:sz w:val="20"/>
          <w:szCs w:val="20"/>
          <w:lang w:val="it-IT"/>
        </w:rPr>
        <w:t>La Relazione metodologica preliminare deve illustrare in modo concreto e verificabile come l’Operatore Economico intende organizzare ed eseguire il servizio. La relazione sarà utilizzata dalla Stazione Appaltante per valutare la qualità della proposta metodologica, la capacità di comprendere le criticità della rete e la coerenza tra organizzazione, risorse, strumenti e tempi di esecuzione.</w:t>
      </w:r>
    </w:p>
    <w:p w14:paraId="03E67E51" w14:textId="77777777" w:rsidR="00D37331" w:rsidRPr="00952B63" w:rsidRDefault="00000000">
      <w:pPr>
        <w:spacing w:after="60" w:line="240" w:lineRule="auto"/>
        <w:rPr>
          <w:rFonts w:ascii="Noto Sans" w:hAnsi="Noto Sans"/>
          <w:sz w:val="20"/>
          <w:szCs w:val="20"/>
          <w:lang w:val="it-IT"/>
        </w:rPr>
      </w:pPr>
      <w:r w:rsidRPr="00952B63">
        <w:rPr>
          <w:rFonts w:ascii="Noto Sans" w:hAnsi="Noto Sans"/>
          <w:sz w:val="20"/>
          <w:szCs w:val="20"/>
          <w:lang w:val="it-IT"/>
        </w:rPr>
        <w:t>La relazione dovrà essere specificamente riferita alle prestazioni oggetto del Capitolato e non potrà limitarsi a descrizioni generiche dell’azienda, brochure commerciali o dichiarazioni prive di contenuto operativo.</w:t>
      </w:r>
    </w:p>
    <w:p w14:paraId="3C889E2D" w14:textId="77777777" w:rsidR="00D37331" w:rsidRPr="00952B63" w:rsidRDefault="00D37331">
      <w:pPr>
        <w:spacing w:after="60" w:line="240" w:lineRule="auto"/>
        <w:rPr>
          <w:rFonts w:ascii="Noto Sans" w:hAnsi="Noto Sans"/>
          <w:sz w:val="20"/>
          <w:szCs w:val="20"/>
          <w:lang w:val="it-IT"/>
        </w:rPr>
      </w:pPr>
    </w:p>
    <w:p w14:paraId="6028F964" w14:textId="77777777" w:rsidR="00D37331" w:rsidRDefault="00000000">
      <w:pPr>
        <w:keepNext/>
        <w:spacing w:before="40" w:after="60"/>
        <w:rPr>
          <w:rFonts w:ascii="Noto Sans" w:hAnsi="Noto Sans"/>
          <w:sz w:val="20"/>
          <w:szCs w:val="20"/>
        </w:rPr>
      </w:pPr>
      <w:proofErr w:type="spellStart"/>
      <w:r>
        <w:rPr>
          <w:rFonts w:ascii="Noto Sans" w:hAnsi="Noto Sans"/>
          <w:b/>
          <w:color w:val="373737"/>
          <w:sz w:val="20"/>
          <w:szCs w:val="20"/>
        </w:rPr>
        <w:t>Regole</w:t>
      </w:r>
      <w:proofErr w:type="spellEnd"/>
      <w:r>
        <w:rPr>
          <w:rFonts w:ascii="Noto Sans" w:hAnsi="Noto Sans"/>
          <w:b/>
          <w:color w:val="373737"/>
          <w:sz w:val="20"/>
          <w:szCs w:val="20"/>
        </w:rPr>
        <w:t xml:space="preserve"> </w:t>
      </w:r>
      <w:proofErr w:type="spellStart"/>
      <w:r>
        <w:rPr>
          <w:rFonts w:ascii="Noto Sans" w:hAnsi="Noto Sans"/>
          <w:b/>
          <w:color w:val="373737"/>
          <w:sz w:val="20"/>
          <w:szCs w:val="20"/>
        </w:rPr>
        <w:t>formali</w:t>
      </w:r>
      <w:proofErr w:type="spellEnd"/>
      <w:r>
        <w:rPr>
          <w:rFonts w:ascii="Noto Sans" w:hAnsi="Noto Sans"/>
          <w:b/>
          <w:color w:val="373737"/>
          <w:sz w:val="20"/>
          <w:szCs w:val="20"/>
        </w:rPr>
        <w:t xml:space="preserve"> </w:t>
      </w:r>
      <w:proofErr w:type="spellStart"/>
      <w:r>
        <w:rPr>
          <w:rFonts w:ascii="Noto Sans" w:hAnsi="Noto Sans"/>
          <w:b/>
          <w:color w:val="373737"/>
          <w:sz w:val="20"/>
          <w:szCs w:val="20"/>
        </w:rPr>
        <w:t>obbligatorie</w:t>
      </w:r>
      <w:proofErr w:type="spellEnd"/>
    </w:p>
    <w:tbl>
      <w:tblPr>
        <w:tblW w:w="10086" w:type="dxa"/>
        <w:jc w:val="center"/>
        <w:tblLayout w:type="fixed"/>
        <w:tblCellMar>
          <w:top w:w="100" w:type="dxa"/>
          <w:left w:w="110" w:type="dxa"/>
          <w:bottom w:w="100" w:type="dxa"/>
          <w:right w:w="110" w:type="dxa"/>
        </w:tblCellMar>
        <w:tblLook w:val="04A0" w:firstRow="1" w:lastRow="0" w:firstColumn="1" w:lastColumn="0" w:noHBand="0" w:noVBand="1"/>
      </w:tblPr>
      <w:tblGrid>
        <w:gridCol w:w="5044"/>
        <w:gridCol w:w="5042"/>
      </w:tblGrid>
      <w:tr w:rsidR="00D37331" w:rsidRPr="00297475" w14:paraId="2C0BA590" w14:textId="77777777">
        <w:trPr>
          <w:jc w:val="center"/>
        </w:trPr>
        <w:tc>
          <w:tcPr>
            <w:tcW w:w="5043" w:type="dxa"/>
            <w:shd w:val="clear" w:color="auto" w:fill="EAF2F8"/>
            <w:vAlign w:val="center"/>
          </w:tcPr>
          <w:p w14:paraId="1EF45163" w14:textId="77777777" w:rsidR="00D37331" w:rsidRDefault="00000000">
            <w:pPr>
              <w:spacing w:after="0" w:line="240" w:lineRule="auto"/>
              <w:rPr>
                <w:rFonts w:ascii="Noto Sans" w:hAnsi="Noto Sans"/>
                <w:sz w:val="20"/>
                <w:szCs w:val="20"/>
              </w:rPr>
            </w:pPr>
            <w:proofErr w:type="spellStart"/>
            <w:r>
              <w:rPr>
                <w:rFonts w:ascii="Noto Sans" w:hAnsi="Noto Sans"/>
                <w:b/>
                <w:sz w:val="20"/>
                <w:szCs w:val="20"/>
              </w:rPr>
              <w:t>Estensione</w:t>
            </w:r>
            <w:proofErr w:type="spellEnd"/>
          </w:p>
        </w:tc>
        <w:tc>
          <w:tcPr>
            <w:tcW w:w="5042" w:type="dxa"/>
            <w:vAlign w:val="center"/>
          </w:tcPr>
          <w:p w14:paraId="1DE31790" w14:textId="77777777" w:rsidR="00D37331" w:rsidRPr="00952B63" w:rsidRDefault="00000000">
            <w:pPr>
              <w:spacing w:after="0" w:line="240" w:lineRule="auto"/>
              <w:rPr>
                <w:rFonts w:ascii="Noto Sans" w:hAnsi="Noto Sans"/>
                <w:sz w:val="20"/>
                <w:szCs w:val="20"/>
                <w:lang w:val="it-IT"/>
              </w:rPr>
            </w:pPr>
            <w:r w:rsidRPr="00952B63">
              <w:rPr>
                <w:rFonts w:ascii="Noto Sans" w:hAnsi="Noto Sans"/>
                <w:sz w:val="20"/>
                <w:szCs w:val="20"/>
                <w:lang w:val="it-IT"/>
              </w:rPr>
              <w:t>Massimo 10 pagine A4, esclusa esclusivamente la copertina.</w:t>
            </w:r>
          </w:p>
        </w:tc>
      </w:tr>
      <w:tr w:rsidR="00D37331" w:rsidRPr="00297475" w14:paraId="681AD10C" w14:textId="77777777">
        <w:trPr>
          <w:jc w:val="center"/>
        </w:trPr>
        <w:tc>
          <w:tcPr>
            <w:tcW w:w="5043" w:type="dxa"/>
            <w:shd w:val="clear" w:color="auto" w:fill="EAF2F8"/>
            <w:vAlign w:val="center"/>
          </w:tcPr>
          <w:p w14:paraId="55DB4C45" w14:textId="77777777" w:rsidR="00D37331" w:rsidRDefault="00000000">
            <w:pPr>
              <w:spacing w:after="0" w:line="240" w:lineRule="auto"/>
              <w:rPr>
                <w:rFonts w:ascii="Noto Sans" w:hAnsi="Noto Sans"/>
                <w:sz w:val="20"/>
                <w:szCs w:val="20"/>
              </w:rPr>
            </w:pPr>
            <w:proofErr w:type="spellStart"/>
            <w:r>
              <w:rPr>
                <w:rFonts w:ascii="Noto Sans" w:hAnsi="Noto Sans"/>
                <w:b/>
                <w:sz w:val="20"/>
                <w:szCs w:val="20"/>
              </w:rPr>
              <w:t>Formato</w:t>
            </w:r>
            <w:proofErr w:type="spellEnd"/>
            <w:r>
              <w:rPr>
                <w:rFonts w:ascii="Noto Sans" w:hAnsi="Noto Sans"/>
                <w:b/>
                <w:sz w:val="20"/>
                <w:szCs w:val="20"/>
              </w:rPr>
              <w:t xml:space="preserve"> </w:t>
            </w:r>
            <w:proofErr w:type="spellStart"/>
            <w:r>
              <w:rPr>
                <w:rFonts w:ascii="Noto Sans" w:hAnsi="Noto Sans"/>
                <w:b/>
                <w:sz w:val="20"/>
                <w:szCs w:val="20"/>
              </w:rPr>
              <w:t>consigliato</w:t>
            </w:r>
            <w:proofErr w:type="spellEnd"/>
          </w:p>
        </w:tc>
        <w:tc>
          <w:tcPr>
            <w:tcW w:w="5042" w:type="dxa"/>
            <w:vAlign w:val="center"/>
          </w:tcPr>
          <w:p w14:paraId="5909CD6E" w14:textId="77777777" w:rsidR="00D37331" w:rsidRPr="00952B63" w:rsidRDefault="00000000">
            <w:pPr>
              <w:spacing w:after="0" w:line="240" w:lineRule="auto"/>
              <w:rPr>
                <w:rFonts w:ascii="Noto Sans" w:hAnsi="Noto Sans"/>
                <w:sz w:val="20"/>
                <w:szCs w:val="20"/>
                <w:lang w:val="it-IT"/>
              </w:rPr>
            </w:pPr>
            <w:r w:rsidRPr="00952B63">
              <w:rPr>
                <w:rFonts w:ascii="Noto Sans" w:hAnsi="Noto Sans"/>
                <w:sz w:val="20"/>
                <w:szCs w:val="20"/>
                <w:lang w:val="it-IT"/>
              </w:rPr>
              <w:t xml:space="preserve">Carattere leggibile non inferiore a 10 </w:t>
            </w:r>
            <w:proofErr w:type="spellStart"/>
            <w:r w:rsidRPr="00952B63">
              <w:rPr>
                <w:rFonts w:ascii="Noto Sans" w:hAnsi="Noto Sans"/>
                <w:sz w:val="20"/>
                <w:szCs w:val="20"/>
                <w:lang w:val="it-IT"/>
              </w:rPr>
              <w:t>pt</w:t>
            </w:r>
            <w:proofErr w:type="spellEnd"/>
            <w:r w:rsidRPr="00952B63">
              <w:rPr>
                <w:rFonts w:ascii="Noto Sans" w:hAnsi="Noto Sans"/>
                <w:sz w:val="20"/>
                <w:szCs w:val="20"/>
                <w:lang w:val="it-IT"/>
              </w:rPr>
              <w:t>; margini non inferiori a 1,8 cm; interlinea singola o superiore.</w:t>
            </w:r>
          </w:p>
        </w:tc>
      </w:tr>
      <w:tr w:rsidR="00D37331" w:rsidRPr="00297475" w14:paraId="422BD3B0" w14:textId="77777777">
        <w:trPr>
          <w:jc w:val="center"/>
        </w:trPr>
        <w:tc>
          <w:tcPr>
            <w:tcW w:w="5043" w:type="dxa"/>
            <w:shd w:val="clear" w:color="auto" w:fill="EAF2F8"/>
            <w:vAlign w:val="center"/>
          </w:tcPr>
          <w:p w14:paraId="67D29C43" w14:textId="77777777" w:rsidR="00D37331" w:rsidRDefault="00000000">
            <w:pPr>
              <w:spacing w:after="0" w:line="240" w:lineRule="auto"/>
              <w:rPr>
                <w:rFonts w:ascii="Noto Sans" w:hAnsi="Noto Sans"/>
                <w:sz w:val="20"/>
                <w:szCs w:val="20"/>
              </w:rPr>
            </w:pPr>
            <w:proofErr w:type="spellStart"/>
            <w:r>
              <w:rPr>
                <w:rFonts w:ascii="Noto Sans" w:hAnsi="Noto Sans"/>
                <w:b/>
                <w:sz w:val="20"/>
                <w:szCs w:val="20"/>
              </w:rPr>
              <w:t>Struttura</w:t>
            </w:r>
            <w:proofErr w:type="spellEnd"/>
          </w:p>
        </w:tc>
        <w:tc>
          <w:tcPr>
            <w:tcW w:w="5042" w:type="dxa"/>
            <w:vAlign w:val="center"/>
          </w:tcPr>
          <w:p w14:paraId="15C1AD8E" w14:textId="77777777" w:rsidR="00D37331" w:rsidRPr="00952B63" w:rsidRDefault="00000000">
            <w:pPr>
              <w:spacing w:after="0" w:line="240" w:lineRule="auto"/>
              <w:rPr>
                <w:rFonts w:ascii="Noto Sans" w:hAnsi="Noto Sans"/>
                <w:sz w:val="20"/>
                <w:szCs w:val="20"/>
                <w:lang w:val="it-IT"/>
              </w:rPr>
            </w:pPr>
            <w:r w:rsidRPr="00952B63">
              <w:rPr>
                <w:rFonts w:ascii="Noto Sans" w:hAnsi="Noto Sans"/>
                <w:sz w:val="20"/>
                <w:szCs w:val="20"/>
                <w:lang w:val="it-IT"/>
              </w:rPr>
              <w:t>I paragrafi dovranno seguire la numerazione indicata nel presente schema.</w:t>
            </w:r>
          </w:p>
        </w:tc>
      </w:tr>
      <w:tr w:rsidR="00D37331" w:rsidRPr="00297475" w14:paraId="57674EE6" w14:textId="77777777">
        <w:trPr>
          <w:jc w:val="center"/>
        </w:trPr>
        <w:tc>
          <w:tcPr>
            <w:tcW w:w="5043" w:type="dxa"/>
            <w:shd w:val="clear" w:color="auto" w:fill="EAF2F8"/>
            <w:vAlign w:val="center"/>
          </w:tcPr>
          <w:p w14:paraId="2664DC22" w14:textId="77777777" w:rsidR="00D37331" w:rsidRDefault="00000000">
            <w:pPr>
              <w:spacing w:after="0" w:line="240" w:lineRule="auto"/>
              <w:rPr>
                <w:rFonts w:ascii="Noto Sans" w:hAnsi="Noto Sans"/>
                <w:sz w:val="20"/>
                <w:szCs w:val="20"/>
              </w:rPr>
            </w:pPr>
            <w:proofErr w:type="spellStart"/>
            <w:r>
              <w:rPr>
                <w:rFonts w:ascii="Noto Sans" w:hAnsi="Noto Sans"/>
                <w:b/>
                <w:sz w:val="20"/>
                <w:szCs w:val="20"/>
              </w:rPr>
              <w:t>Allegati</w:t>
            </w:r>
            <w:proofErr w:type="spellEnd"/>
          </w:p>
        </w:tc>
        <w:tc>
          <w:tcPr>
            <w:tcW w:w="5042" w:type="dxa"/>
            <w:vAlign w:val="center"/>
          </w:tcPr>
          <w:p w14:paraId="065DCBFD" w14:textId="77777777" w:rsidR="00D37331" w:rsidRPr="00952B63" w:rsidRDefault="00000000">
            <w:pPr>
              <w:spacing w:after="0" w:line="240" w:lineRule="auto"/>
              <w:rPr>
                <w:rFonts w:ascii="Noto Sans" w:hAnsi="Noto Sans"/>
                <w:sz w:val="20"/>
                <w:szCs w:val="20"/>
                <w:lang w:val="it-IT"/>
              </w:rPr>
            </w:pPr>
            <w:r w:rsidRPr="00952B63">
              <w:rPr>
                <w:rFonts w:ascii="Noto Sans" w:hAnsi="Noto Sans"/>
                <w:sz w:val="20"/>
                <w:szCs w:val="20"/>
                <w:lang w:val="it-IT"/>
              </w:rPr>
              <w:t>Eventuali allegati non espressamente richiesti non saranno considerati ai fini della valutazione e non potranno integrare contenuti mancanti nella relazione.</w:t>
            </w:r>
          </w:p>
        </w:tc>
      </w:tr>
    </w:tbl>
    <w:p w14:paraId="314AAAEB" w14:textId="77777777" w:rsidR="00D37331" w:rsidRPr="00952B63" w:rsidRDefault="00D37331">
      <w:pPr>
        <w:keepNext/>
        <w:spacing w:before="80" w:after="60"/>
        <w:rPr>
          <w:rFonts w:ascii="Noto Sans" w:hAnsi="Noto Sans"/>
          <w:b/>
          <w:color w:val="1F4E79"/>
          <w:sz w:val="20"/>
          <w:szCs w:val="20"/>
          <w:lang w:val="it-IT"/>
        </w:rPr>
      </w:pPr>
    </w:p>
    <w:p w14:paraId="188BB94A" w14:textId="77777777" w:rsidR="00D37331" w:rsidRPr="00952B63" w:rsidRDefault="00D37331">
      <w:pPr>
        <w:spacing w:before="80" w:after="60"/>
        <w:rPr>
          <w:rFonts w:ascii="Noto Sans" w:hAnsi="Noto Sans"/>
          <w:b/>
          <w:color w:val="1F4E79"/>
          <w:sz w:val="20"/>
          <w:szCs w:val="20"/>
          <w:lang w:val="it-IT"/>
        </w:rPr>
      </w:pPr>
    </w:p>
    <w:p w14:paraId="434FFD09" w14:textId="77777777" w:rsidR="00D37331" w:rsidRPr="00952B63" w:rsidRDefault="00D37331">
      <w:pPr>
        <w:spacing w:before="80" w:after="60"/>
        <w:rPr>
          <w:rFonts w:ascii="Noto Sans" w:hAnsi="Noto Sans"/>
          <w:b/>
          <w:color w:val="1F4E79"/>
          <w:sz w:val="20"/>
          <w:szCs w:val="20"/>
          <w:lang w:val="it-IT"/>
        </w:rPr>
      </w:pPr>
    </w:p>
    <w:p w14:paraId="6EAB221A" w14:textId="77777777" w:rsidR="00D37331" w:rsidRPr="00952B63" w:rsidRDefault="00D37331">
      <w:pPr>
        <w:spacing w:before="80" w:after="60"/>
        <w:rPr>
          <w:rFonts w:ascii="Noto Sans" w:hAnsi="Noto Sans"/>
          <w:b/>
          <w:color w:val="1F4E79"/>
          <w:sz w:val="20"/>
          <w:szCs w:val="20"/>
          <w:lang w:val="it-IT"/>
        </w:rPr>
      </w:pPr>
    </w:p>
    <w:p w14:paraId="36482580" w14:textId="77777777" w:rsidR="00D37331" w:rsidRPr="00952B63" w:rsidRDefault="00D37331">
      <w:pPr>
        <w:spacing w:before="80" w:after="60"/>
        <w:rPr>
          <w:rFonts w:ascii="Noto Sans" w:hAnsi="Noto Sans"/>
          <w:b/>
          <w:color w:val="1F4E79"/>
          <w:sz w:val="20"/>
          <w:szCs w:val="20"/>
          <w:lang w:val="it-IT"/>
        </w:rPr>
      </w:pPr>
    </w:p>
    <w:p w14:paraId="08D36244" w14:textId="77777777" w:rsidR="00D37331" w:rsidRPr="00952B63" w:rsidRDefault="00D37331">
      <w:pPr>
        <w:spacing w:before="80" w:after="60"/>
        <w:rPr>
          <w:rFonts w:ascii="Noto Sans" w:hAnsi="Noto Sans"/>
          <w:b/>
          <w:color w:val="1F4E79"/>
          <w:sz w:val="20"/>
          <w:szCs w:val="20"/>
          <w:lang w:val="it-IT"/>
        </w:rPr>
      </w:pPr>
    </w:p>
    <w:p w14:paraId="306D781C" w14:textId="77777777" w:rsidR="00D37331" w:rsidRPr="00952B63" w:rsidRDefault="00D37331">
      <w:pPr>
        <w:spacing w:before="80" w:after="60"/>
        <w:rPr>
          <w:rFonts w:ascii="Noto Sans" w:hAnsi="Noto Sans"/>
          <w:b/>
          <w:color w:val="1F4E79"/>
          <w:sz w:val="20"/>
          <w:szCs w:val="20"/>
          <w:lang w:val="it-IT"/>
        </w:rPr>
      </w:pPr>
    </w:p>
    <w:p w14:paraId="72A5A6DB" w14:textId="77777777" w:rsidR="00D37331" w:rsidRPr="00952B63" w:rsidRDefault="00D37331">
      <w:pPr>
        <w:spacing w:before="80" w:after="60"/>
        <w:rPr>
          <w:rFonts w:ascii="Noto Sans" w:hAnsi="Noto Sans"/>
          <w:b/>
          <w:color w:val="1F4E79"/>
          <w:sz w:val="20"/>
          <w:szCs w:val="20"/>
          <w:lang w:val="it-IT"/>
        </w:rPr>
      </w:pPr>
    </w:p>
    <w:p w14:paraId="57FF13D9" w14:textId="77777777" w:rsidR="00D37331" w:rsidRPr="00952B63" w:rsidRDefault="00D37331">
      <w:pPr>
        <w:spacing w:before="80" w:after="60"/>
        <w:rPr>
          <w:rFonts w:ascii="Noto Sans" w:hAnsi="Noto Sans"/>
          <w:b/>
          <w:color w:val="1F4E79"/>
          <w:sz w:val="20"/>
          <w:szCs w:val="20"/>
          <w:lang w:val="it-IT"/>
        </w:rPr>
      </w:pPr>
    </w:p>
    <w:p w14:paraId="6FA94212" w14:textId="77777777" w:rsidR="00D37331" w:rsidRPr="00952B63" w:rsidRDefault="00D37331">
      <w:pPr>
        <w:spacing w:before="80" w:after="60"/>
        <w:rPr>
          <w:rFonts w:ascii="Noto Sans" w:hAnsi="Noto Sans"/>
          <w:b/>
          <w:color w:val="1F4E79"/>
          <w:sz w:val="20"/>
          <w:szCs w:val="20"/>
          <w:lang w:val="it-IT"/>
        </w:rPr>
      </w:pPr>
    </w:p>
    <w:p w14:paraId="4B58AF5D" w14:textId="77777777" w:rsidR="00D37331" w:rsidRPr="00952B63" w:rsidRDefault="00D37331">
      <w:pPr>
        <w:spacing w:before="80" w:after="60"/>
        <w:rPr>
          <w:rFonts w:ascii="Noto Sans" w:hAnsi="Noto Sans"/>
          <w:b/>
          <w:color w:val="1F4E79"/>
          <w:sz w:val="20"/>
          <w:szCs w:val="20"/>
          <w:lang w:val="it-IT"/>
        </w:rPr>
      </w:pPr>
    </w:p>
    <w:p w14:paraId="244C6252" w14:textId="77777777" w:rsidR="00D37331" w:rsidRPr="00952B63" w:rsidRDefault="00D37331">
      <w:pPr>
        <w:spacing w:before="80" w:after="60"/>
        <w:rPr>
          <w:rFonts w:ascii="Noto Sans" w:hAnsi="Noto Sans"/>
          <w:b/>
          <w:color w:val="1F4E79"/>
          <w:sz w:val="20"/>
          <w:szCs w:val="20"/>
          <w:lang w:val="it-IT"/>
        </w:rPr>
      </w:pPr>
    </w:p>
    <w:p w14:paraId="2164ADF8" w14:textId="77777777" w:rsidR="00D37331" w:rsidRPr="00952B63" w:rsidRDefault="00D37331">
      <w:pPr>
        <w:spacing w:before="80" w:after="60"/>
        <w:rPr>
          <w:rFonts w:ascii="Noto Sans" w:hAnsi="Noto Sans"/>
          <w:b/>
          <w:color w:val="1F4E79"/>
          <w:sz w:val="20"/>
          <w:szCs w:val="20"/>
          <w:lang w:val="it-IT"/>
        </w:rPr>
      </w:pPr>
    </w:p>
    <w:p w14:paraId="2E72D631" w14:textId="77777777" w:rsidR="00D37331" w:rsidRPr="00952B63" w:rsidRDefault="00D37331">
      <w:pPr>
        <w:spacing w:before="80" w:after="60"/>
        <w:rPr>
          <w:rFonts w:ascii="Noto Sans" w:hAnsi="Noto Sans"/>
          <w:b/>
          <w:color w:val="1F4E79"/>
          <w:sz w:val="20"/>
          <w:szCs w:val="20"/>
          <w:lang w:val="it-IT"/>
        </w:rPr>
      </w:pPr>
    </w:p>
    <w:p w14:paraId="068FDA24" w14:textId="77777777" w:rsidR="00D37331" w:rsidRPr="00952B63" w:rsidRDefault="00D37331">
      <w:pPr>
        <w:spacing w:before="80" w:after="60"/>
        <w:rPr>
          <w:rFonts w:ascii="Noto Sans" w:hAnsi="Noto Sans"/>
          <w:b/>
          <w:color w:val="1F4E79"/>
          <w:sz w:val="20"/>
          <w:szCs w:val="20"/>
          <w:lang w:val="it-IT"/>
        </w:rPr>
      </w:pPr>
    </w:p>
    <w:p w14:paraId="57B03D5E" w14:textId="77777777" w:rsidR="00D37331" w:rsidRPr="00952B63" w:rsidRDefault="00D37331">
      <w:pPr>
        <w:spacing w:before="80" w:after="60"/>
        <w:rPr>
          <w:rFonts w:ascii="Noto Sans" w:hAnsi="Noto Sans"/>
          <w:b/>
          <w:color w:val="1F4E79"/>
          <w:sz w:val="20"/>
          <w:szCs w:val="20"/>
          <w:lang w:val="it-IT"/>
        </w:rPr>
      </w:pPr>
    </w:p>
    <w:p w14:paraId="1F2F1205" w14:textId="77777777" w:rsidR="00D37331" w:rsidRPr="00952B63" w:rsidRDefault="00D37331">
      <w:pPr>
        <w:spacing w:before="80" w:after="60"/>
        <w:rPr>
          <w:rFonts w:ascii="Noto Sans" w:hAnsi="Noto Sans"/>
          <w:b/>
          <w:color w:val="1F4E79"/>
          <w:sz w:val="20"/>
          <w:szCs w:val="20"/>
          <w:lang w:val="it-IT"/>
        </w:rPr>
      </w:pPr>
    </w:p>
    <w:p w14:paraId="6BD31F9B" w14:textId="77777777" w:rsidR="00D37331" w:rsidRPr="00952B63" w:rsidRDefault="00D37331">
      <w:pPr>
        <w:spacing w:before="80" w:after="60"/>
        <w:rPr>
          <w:rFonts w:ascii="Noto Sans" w:hAnsi="Noto Sans"/>
          <w:b/>
          <w:color w:val="1F4E79"/>
          <w:sz w:val="20"/>
          <w:szCs w:val="20"/>
          <w:lang w:val="it-IT"/>
        </w:rPr>
      </w:pPr>
    </w:p>
    <w:p w14:paraId="1D707CB0" w14:textId="77777777" w:rsidR="00D37331" w:rsidRPr="00952B63" w:rsidRDefault="00000000">
      <w:pPr>
        <w:spacing w:before="80" w:after="60"/>
        <w:rPr>
          <w:rFonts w:ascii="Noto Sans" w:hAnsi="Noto Sans"/>
          <w:b/>
          <w:sz w:val="20"/>
          <w:szCs w:val="20"/>
          <w:lang w:val="it-IT"/>
        </w:rPr>
      </w:pPr>
      <w:r w:rsidRPr="00952B63">
        <w:rPr>
          <w:rFonts w:ascii="Noto Sans" w:hAnsi="Noto Sans"/>
          <w:b/>
          <w:sz w:val="20"/>
          <w:szCs w:val="20"/>
          <w:lang w:val="it-IT"/>
        </w:rPr>
        <w:lastRenderedPageBreak/>
        <w:t>2. Comprensione dell’affidamento e metodologia generale</w:t>
      </w:r>
    </w:p>
    <w:p w14:paraId="7F6C3DAE" w14:textId="77777777" w:rsidR="00D37331" w:rsidRPr="00952B63" w:rsidRDefault="00000000">
      <w:pPr>
        <w:spacing w:after="60" w:line="240" w:lineRule="auto"/>
        <w:rPr>
          <w:rFonts w:ascii="Noto Sans" w:hAnsi="Noto Sans"/>
          <w:sz w:val="20"/>
          <w:szCs w:val="20"/>
          <w:lang w:val="it-IT"/>
        </w:rPr>
      </w:pPr>
      <w:r w:rsidRPr="00952B63">
        <w:rPr>
          <w:rFonts w:ascii="Noto Sans" w:hAnsi="Noto Sans"/>
          <w:sz w:val="20"/>
          <w:szCs w:val="20"/>
          <w:lang w:val="it-IT"/>
        </w:rPr>
        <w:t>L’OE dovrà descrivere la propria comprensione delle finalità del censimento e delle principali criticità tecniche, tenendo conto che la documentazione iniziale della SA potrebbe non essere esaustiva e che il risultato richiesto deve consentire la ricostruzione dell’infrastruttura con granularità alla singola fibra.</w:t>
      </w:r>
    </w:p>
    <w:p w14:paraId="768742EE" w14:textId="77777777" w:rsidR="00D37331" w:rsidRPr="00952B63" w:rsidRDefault="00000000">
      <w:pPr>
        <w:pStyle w:val="Puntoelenco"/>
        <w:spacing w:after="30" w:line="240" w:lineRule="auto"/>
        <w:ind w:left="312" w:hanging="142"/>
        <w:rPr>
          <w:rFonts w:ascii="Noto Sans" w:hAnsi="Noto Sans"/>
          <w:sz w:val="20"/>
          <w:szCs w:val="20"/>
          <w:lang w:val="it-IT"/>
        </w:rPr>
      </w:pPr>
      <w:r w:rsidRPr="00952B63">
        <w:rPr>
          <w:rFonts w:ascii="Noto Sans" w:hAnsi="Noto Sans"/>
          <w:sz w:val="20"/>
          <w:szCs w:val="20"/>
          <w:lang w:val="it-IT"/>
        </w:rPr>
        <w:t>sequenza operativa proposta, dalla presa in carico della documentazione alla consegna finale;</w:t>
      </w:r>
    </w:p>
    <w:p w14:paraId="3E1F9514" w14:textId="77777777" w:rsidR="00D37331" w:rsidRPr="00952B63" w:rsidRDefault="00000000">
      <w:pPr>
        <w:pStyle w:val="Puntoelenco"/>
        <w:spacing w:after="30" w:line="240" w:lineRule="auto"/>
        <w:ind w:left="312" w:hanging="142"/>
        <w:rPr>
          <w:rFonts w:ascii="Noto Sans" w:hAnsi="Noto Sans"/>
          <w:sz w:val="20"/>
          <w:szCs w:val="20"/>
          <w:lang w:val="it-IT"/>
        </w:rPr>
      </w:pPr>
      <w:r w:rsidRPr="00952B63">
        <w:rPr>
          <w:rFonts w:ascii="Noto Sans" w:hAnsi="Noto Sans"/>
          <w:sz w:val="20"/>
          <w:szCs w:val="20"/>
          <w:lang w:val="it-IT"/>
        </w:rPr>
        <w:t>modalità di organizzazione dei sopralluoghi e di acquisizione progressiva dei dati;</w:t>
      </w:r>
    </w:p>
    <w:p w14:paraId="5CA6FA67" w14:textId="77777777" w:rsidR="00D37331" w:rsidRPr="00952B63" w:rsidRDefault="00000000">
      <w:pPr>
        <w:pStyle w:val="Puntoelenco"/>
        <w:spacing w:after="30" w:line="240" w:lineRule="auto"/>
        <w:ind w:left="312" w:hanging="142"/>
        <w:rPr>
          <w:rFonts w:ascii="Noto Sans" w:hAnsi="Noto Sans"/>
          <w:sz w:val="20"/>
          <w:szCs w:val="20"/>
          <w:lang w:val="it-IT"/>
        </w:rPr>
      </w:pPr>
      <w:r w:rsidRPr="00952B63">
        <w:rPr>
          <w:rFonts w:ascii="Noto Sans" w:hAnsi="Noto Sans"/>
          <w:sz w:val="20"/>
          <w:szCs w:val="20"/>
          <w:lang w:val="it-IT"/>
        </w:rPr>
        <w:t>sistema di codifica univoca e modalità di correlazione tra rilievi, fotografie, misure e output finali;</w:t>
      </w:r>
    </w:p>
    <w:p w14:paraId="0CE12EF7" w14:textId="77777777" w:rsidR="00D37331" w:rsidRPr="00952B63" w:rsidRDefault="00000000">
      <w:pPr>
        <w:pStyle w:val="Puntoelenco"/>
        <w:spacing w:after="30" w:line="240" w:lineRule="auto"/>
        <w:ind w:left="312" w:hanging="142"/>
        <w:rPr>
          <w:rFonts w:ascii="Noto Sans" w:hAnsi="Noto Sans"/>
          <w:sz w:val="20"/>
          <w:szCs w:val="20"/>
          <w:lang w:val="it-IT"/>
        </w:rPr>
      </w:pPr>
      <w:r w:rsidRPr="00952B63">
        <w:rPr>
          <w:rFonts w:ascii="Noto Sans" w:hAnsi="Noto Sans"/>
          <w:sz w:val="20"/>
          <w:szCs w:val="20"/>
          <w:lang w:val="it-IT"/>
        </w:rPr>
        <w:t>modalità di gestione delle difformità tra documentazione disponibile e stato effettivamente rilevato.</w:t>
      </w:r>
    </w:p>
    <w:p w14:paraId="2FC32193" w14:textId="5B608364" w:rsidR="00297475" w:rsidRDefault="00297475" w:rsidP="00297475">
      <w:pPr>
        <w:keepNext/>
        <w:pBdr>
          <w:top w:val="single" w:sz="4" w:space="1" w:color="auto"/>
          <w:left w:val="single" w:sz="4" w:space="4" w:color="auto"/>
          <w:bottom w:val="single" w:sz="4" w:space="1" w:color="auto"/>
          <w:right w:val="single" w:sz="4" w:space="4" w:color="auto"/>
        </w:pBdr>
        <w:spacing w:after="60"/>
        <w:rPr>
          <w:rFonts w:ascii="Noto Sans" w:hAnsi="Noto Sans"/>
          <w:b/>
          <w:color w:val="1F4E79"/>
          <w:sz w:val="20"/>
          <w:szCs w:val="20"/>
          <w:lang w:val="it-IT"/>
        </w:rPr>
      </w:pPr>
      <w:r w:rsidRPr="00297475">
        <w:rPr>
          <w:rFonts w:ascii="Noto Sans" w:hAnsi="Noto Sans"/>
          <w:b/>
          <w:color w:val="1F4E79"/>
          <w:sz w:val="20"/>
          <w:szCs w:val="20"/>
          <w:lang w:val="it-IT"/>
        </w:rPr>
        <w:t>Da compilare a cura dell’oper</w:t>
      </w:r>
      <w:r>
        <w:rPr>
          <w:rFonts w:ascii="Noto Sans" w:hAnsi="Noto Sans"/>
          <w:b/>
          <w:color w:val="1F4E79"/>
          <w:sz w:val="20"/>
          <w:szCs w:val="20"/>
          <w:lang w:val="it-IT"/>
        </w:rPr>
        <w:t>atore</w:t>
      </w:r>
    </w:p>
    <w:p w14:paraId="7EE8AB9D" w14:textId="68CB02AC" w:rsidR="00297475" w:rsidRDefault="00297475" w:rsidP="00297475">
      <w:pPr>
        <w:keepNext/>
        <w:pBdr>
          <w:top w:val="single" w:sz="4" w:space="1" w:color="auto"/>
          <w:left w:val="single" w:sz="4" w:space="4" w:color="auto"/>
          <w:bottom w:val="single" w:sz="4" w:space="1" w:color="auto"/>
          <w:right w:val="single" w:sz="4" w:space="4" w:color="auto"/>
        </w:pBdr>
        <w:spacing w:after="60"/>
        <w:rPr>
          <w:rFonts w:ascii="Noto Sans" w:hAnsi="Noto Sans"/>
          <w:b/>
          <w:color w:val="1F4E79"/>
          <w:sz w:val="20"/>
          <w:szCs w:val="20"/>
          <w:lang w:val="it-IT"/>
        </w:rPr>
      </w:pPr>
      <w:r>
        <w:rPr>
          <w:rFonts w:ascii="Noto Sans" w:hAnsi="Noto Sans"/>
          <w:b/>
          <w:color w:val="1F4E79"/>
          <w:sz w:val="20"/>
          <w:szCs w:val="20"/>
          <w:lang w:val="it-IT"/>
        </w:rPr>
        <w:t>…</w:t>
      </w:r>
    </w:p>
    <w:p w14:paraId="5F999072" w14:textId="5F7B5AD2" w:rsidR="00297475" w:rsidRDefault="00297475" w:rsidP="00297475">
      <w:pPr>
        <w:keepNext/>
        <w:pBdr>
          <w:top w:val="single" w:sz="4" w:space="1" w:color="auto"/>
          <w:left w:val="single" w:sz="4" w:space="4" w:color="auto"/>
          <w:bottom w:val="single" w:sz="4" w:space="1" w:color="auto"/>
          <w:right w:val="single" w:sz="4" w:space="4" w:color="auto"/>
        </w:pBdr>
        <w:spacing w:after="60"/>
        <w:rPr>
          <w:rFonts w:ascii="Noto Sans" w:hAnsi="Noto Sans"/>
          <w:b/>
          <w:color w:val="1F4E79"/>
          <w:sz w:val="20"/>
          <w:szCs w:val="20"/>
          <w:lang w:val="it-IT"/>
        </w:rPr>
      </w:pPr>
      <w:r>
        <w:rPr>
          <w:rFonts w:ascii="Noto Sans" w:hAnsi="Noto Sans"/>
          <w:b/>
          <w:color w:val="1F4E79"/>
          <w:sz w:val="20"/>
          <w:szCs w:val="20"/>
          <w:lang w:val="it-IT"/>
        </w:rPr>
        <w:t>…</w:t>
      </w:r>
    </w:p>
    <w:p w14:paraId="41DC0709" w14:textId="77777777" w:rsidR="00297475" w:rsidRPr="00297475" w:rsidRDefault="00297475" w:rsidP="00297475">
      <w:pPr>
        <w:keepNext/>
        <w:pBdr>
          <w:top w:val="single" w:sz="4" w:space="1" w:color="auto"/>
          <w:left w:val="single" w:sz="4" w:space="4" w:color="auto"/>
          <w:bottom w:val="single" w:sz="4" w:space="1" w:color="auto"/>
          <w:right w:val="single" w:sz="4" w:space="4" w:color="auto"/>
        </w:pBdr>
        <w:spacing w:after="60"/>
        <w:rPr>
          <w:rFonts w:ascii="Noto Sans" w:hAnsi="Noto Sans"/>
          <w:b/>
          <w:color w:val="1F4E79"/>
          <w:sz w:val="20"/>
          <w:szCs w:val="20"/>
          <w:lang w:val="it-IT"/>
        </w:rPr>
      </w:pPr>
    </w:p>
    <w:p w14:paraId="3136C5CA" w14:textId="77777777" w:rsidR="00297475" w:rsidRPr="00297475" w:rsidRDefault="00297475">
      <w:pPr>
        <w:spacing w:after="60"/>
        <w:rPr>
          <w:rFonts w:ascii="Noto Sans" w:hAnsi="Noto Sans"/>
          <w:b/>
          <w:sz w:val="20"/>
          <w:szCs w:val="20"/>
          <w:lang w:val="pt-BR"/>
        </w:rPr>
      </w:pPr>
    </w:p>
    <w:p w14:paraId="6E751042" w14:textId="77777777" w:rsidR="00297475" w:rsidRPr="00297475" w:rsidRDefault="00297475">
      <w:pPr>
        <w:spacing w:after="60"/>
        <w:rPr>
          <w:rFonts w:ascii="Noto Sans" w:hAnsi="Noto Sans"/>
          <w:b/>
          <w:sz w:val="20"/>
          <w:szCs w:val="20"/>
          <w:lang w:val="pt-BR"/>
        </w:rPr>
      </w:pPr>
    </w:p>
    <w:p w14:paraId="6A6CCEB4" w14:textId="77777777" w:rsidR="00297475" w:rsidRPr="00297475" w:rsidRDefault="00297475">
      <w:pPr>
        <w:spacing w:after="60"/>
        <w:rPr>
          <w:rFonts w:ascii="Noto Sans" w:hAnsi="Noto Sans"/>
          <w:b/>
          <w:sz w:val="20"/>
          <w:szCs w:val="20"/>
          <w:lang w:val="pt-BR"/>
        </w:rPr>
      </w:pPr>
    </w:p>
    <w:p w14:paraId="7AA78878" w14:textId="77777777" w:rsidR="00297475" w:rsidRPr="00297475" w:rsidRDefault="00297475">
      <w:pPr>
        <w:spacing w:after="60"/>
        <w:rPr>
          <w:rFonts w:ascii="Noto Sans" w:hAnsi="Noto Sans"/>
          <w:b/>
          <w:sz w:val="20"/>
          <w:szCs w:val="20"/>
          <w:lang w:val="pt-BR"/>
        </w:rPr>
      </w:pPr>
    </w:p>
    <w:p w14:paraId="0213ACB5" w14:textId="77777777" w:rsidR="00297475" w:rsidRPr="00297475" w:rsidRDefault="00297475">
      <w:pPr>
        <w:spacing w:after="60"/>
        <w:rPr>
          <w:rFonts w:ascii="Noto Sans" w:hAnsi="Noto Sans"/>
          <w:b/>
          <w:sz w:val="20"/>
          <w:szCs w:val="20"/>
          <w:lang w:val="pt-BR"/>
        </w:rPr>
      </w:pPr>
    </w:p>
    <w:p w14:paraId="5D44BC7F" w14:textId="77777777" w:rsidR="00297475" w:rsidRPr="00297475" w:rsidRDefault="00297475">
      <w:pPr>
        <w:spacing w:after="60"/>
        <w:rPr>
          <w:rFonts w:ascii="Noto Sans" w:hAnsi="Noto Sans"/>
          <w:b/>
          <w:sz w:val="20"/>
          <w:szCs w:val="20"/>
          <w:lang w:val="pt-BR"/>
        </w:rPr>
      </w:pPr>
    </w:p>
    <w:p w14:paraId="0E4776F1" w14:textId="47D54F01" w:rsidR="00D37331" w:rsidRPr="00952B63" w:rsidRDefault="00000000">
      <w:pPr>
        <w:spacing w:after="60"/>
        <w:rPr>
          <w:rFonts w:ascii="Noto Sans" w:hAnsi="Noto Sans"/>
          <w:b/>
          <w:sz w:val="20"/>
          <w:szCs w:val="20"/>
          <w:lang w:val="it-IT"/>
        </w:rPr>
      </w:pPr>
      <w:r w:rsidRPr="00952B63">
        <w:rPr>
          <w:rFonts w:ascii="Noto Sans" w:hAnsi="Noto Sans"/>
          <w:b/>
          <w:sz w:val="20"/>
          <w:szCs w:val="20"/>
          <w:lang w:val="it-IT"/>
        </w:rPr>
        <w:t>3. Censimento degli asset, muffole e pozzetti</w:t>
      </w:r>
    </w:p>
    <w:p w14:paraId="66AAB937" w14:textId="77777777" w:rsidR="00D37331" w:rsidRPr="00952B63" w:rsidRDefault="00000000">
      <w:pPr>
        <w:spacing w:after="60" w:line="240" w:lineRule="auto"/>
        <w:rPr>
          <w:rFonts w:ascii="Noto Sans" w:hAnsi="Noto Sans"/>
          <w:sz w:val="20"/>
          <w:szCs w:val="20"/>
          <w:lang w:val="it-IT"/>
        </w:rPr>
      </w:pPr>
      <w:r w:rsidRPr="00952B63">
        <w:rPr>
          <w:rFonts w:ascii="Noto Sans" w:hAnsi="Noto Sans"/>
          <w:sz w:val="20"/>
          <w:szCs w:val="20"/>
          <w:lang w:val="it-IT"/>
        </w:rPr>
        <w:t>L’OE dovrà illustrare le modalità con cui intende individuare, accedere, ispezionare e documentare muffole, pozzetti, cavi, vassoi, tubetti e giunzioni, specificando come sarà garantita la corretta apertura e richiusura dei manufatti e la tracciabilità fotografica delle operazioni.</w:t>
      </w:r>
    </w:p>
    <w:p w14:paraId="3E905FA0" w14:textId="77777777" w:rsidR="00D37331" w:rsidRPr="00952B63" w:rsidRDefault="00000000">
      <w:pPr>
        <w:pStyle w:val="Puntoelenco"/>
        <w:spacing w:after="30" w:line="240" w:lineRule="auto"/>
        <w:ind w:left="312" w:hanging="142"/>
        <w:rPr>
          <w:rFonts w:ascii="Noto Sans" w:hAnsi="Noto Sans"/>
          <w:sz w:val="20"/>
          <w:szCs w:val="20"/>
          <w:lang w:val="it-IT"/>
        </w:rPr>
      </w:pPr>
      <w:r w:rsidRPr="00952B63">
        <w:rPr>
          <w:rFonts w:ascii="Noto Sans" w:hAnsi="Noto Sans"/>
          <w:sz w:val="20"/>
          <w:szCs w:val="20"/>
          <w:lang w:val="it-IT"/>
        </w:rPr>
        <w:t>modalità di rilievo dei cavi in ingresso e uscita, vassoi, giunzioni, tubetti e sequenze cromatiche;</w:t>
      </w:r>
    </w:p>
    <w:p w14:paraId="43B16580" w14:textId="77777777" w:rsidR="00D37331" w:rsidRPr="00952B63" w:rsidRDefault="00000000">
      <w:pPr>
        <w:pStyle w:val="Puntoelenco"/>
        <w:spacing w:after="30" w:line="240" w:lineRule="auto"/>
        <w:ind w:left="312" w:hanging="142"/>
        <w:rPr>
          <w:rFonts w:ascii="Noto Sans" w:hAnsi="Noto Sans"/>
          <w:sz w:val="20"/>
          <w:szCs w:val="20"/>
          <w:lang w:val="it-IT"/>
        </w:rPr>
      </w:pPr>
      <w:r w:rsidRPr="00952B63">
        <w:rPr>
          <w:rFonts w:ascii="Noto Sans" w:hAnsi="Noto Sans"/>
          <w:sz w:val="20"/>
          <w:szCs w:val="20"/>
          <w:lang w:val="it-IT"/>
        </w:rPr>
        <w:t>attrezzature previste per chiusini pesanti, bloccati o di particolare complessità;</w:t>
      </w:r>
    </w:p>
    <w:p w14:paraId="078FBA51" w14:textId="77777777" w:rsidR="00D37331" w:rsidRPr="00952B63" w:rsidRDefault="00000000">
      <w:pPr>
        <w:pStyle w:val="Puntoelenco"/>
        <w:spacing w:after="30" w:line="240" w:lineRule="auto"/>
        <w:ind w:left="312" w:hanging="142"/>
        <w:rPr>
          <w:rFonts w:ascii="Noto Sans" w:hAnsi="Noto Sans"/>
          <w:sz w:val="20"/>
          <w:szCs w:val="20"/>
          <w:lang w:val="it-IT"/>
        </w:rPr>
      </w:pPr>
      <w:r w:rsidRPr="00952B63">
        <w:rPr>
          <w:rFonts w:ascii="Noto Sans" w:hAnsi="Noto Sans"/>
          <w:sz w:val="20"/>
          <w:szCs w:val="20"/>
          <w:lang w:val="it-IT"/>
        </w:rPr>
        <w:t>gestione di pozzetti allagati o contenenti fango, detriti o altri impedimenti all’ispezione;</w:t>
      </w:r>
    </w:p>
    <w:p w14:paraId="1C7B5C3D" w14:textId="77777777" w:rsidR="00297475" w:rsidRPr="00952B63" w:rsidRDefault="00000000" w:rsidP="00297475">
      <w:pPr>
        <w:pStyle w:val="Puntoelenco"/>
        <w:spacing w:after="30" w:line="240" w:lineRule="auto"/>
        <w:ind w:left="312" w:hanging="142"/>
        <w:rPr>
          <w:rFonts w:ascii="Noto Sans" w:hAnsi="Noto Sans"/>
          <w:sz w:val="20"/>
          <w:szCs w:val="20"/>
          <w:lang w:val="it-IT"/>
        </w:rPr>
      </w:pPr>
      <w:r w:rsidRPr="00952B63">
        <w:rPr>
          <w:rFonts w:ascii="Noto Sans" w:hAnsi="Noto Sans"/>
          <w:sz w:val="20"/>
          <w:szCs w:val="20"/>
          <w:lang w:val="it-IT"/>
        </w:rPr>
        <w:t>procedura prevista qualora emergano asset non presenti nell’elenco iniziale della SA.</w:t>
      </w:r>
    </w:p>
    <w:p w14:paraId="438E5159" w14:textId="77777777" w:rsidR="00297475" w:rsidRDefault="00297475" w:rsidP="00297475">
      <w:pPr>
        <w:keepNext/>
        <w:pBdr>
          <w:top w:val="single" w:sz="4" w:space="1" w:color="auto"/>
          <w:left w:val="single" w:sz="4" w:space="4" w:color="auto"/>
          <w:bottom w:val="single" w:sz="4" w:space="1" w:color="auto"/>
          <w:right w:val="single" w:sz="4" w:space="4" w:color="auto"/>
        </w:pBdr>
        <w:spacing w:after="60"/>
        <w:rPr>
          <w:rFonts w:ascii="Noto Sans" w:hAnsi="Noto Sans"/>
          <w:b/>
          <w:color w:val="1F4E79"/>
          <w:sz w:val="20"/>
          <w:szCs w:val="20"/>
          <w:lang w:val="it-IT"/>
        </w:rPr>
      </w:pPr>
      <w:r w:rsidRPr="00297475">
        <w:rPr>
          <w:rFonts w:ascii="Noto Sans" w:hAnsi="Noto Sans"/>
          <w:b/>
          <w:color w:val="1F4E79"/>
          <w:sz w:val="20"/>
          <w:szCs w:val="20"/>
          <w:lang w:val="it-IT"/>
        </w:rPr>
        <w:t>Da compilare a cura dell’oper</w:t>
      </w:r>
      <w:r>
        <w:rPr>
          <w:rFonts w:ascii="Noto Sans" w:hAnsi="Noto Sans"/>
          <w:b/>
          <w:color w:val="1F4E79"/>
          <w:sz w:val="20"/>
          <w:szCs w:val="20"/>
          <w:lang w:val="it-IT"/>
        </w:rPr>
        <w:t>atore</w:t>
      </w:r>
    </w:p>
    <w:p w14:paraId="45D39E38" w14:textId="77777777" w:rsidR="00297475" w:rsidRDefault="00297475" w:rsidP="00297475">
      <w:pPr>
        <w:keepNext/>
        <w:pBdr>
          <w:top w:val="single" w:sz="4" w:space="1" w:color="auto"/>
          <w:left w:val="single" w:sz="4" w:space="4" w:color="auto"/>
          <w:bottom w:val="single" w:sz="4" w:space="1" w:color="auto"/>
          <w:right w:val="single" w:sz="4" w:space="4" w:color="auto"/>
        </w:pBdr>
        <w:spacing w:after="60"/>
        <w:rPr>
          <w:rFonts w:ascii="Noto Sans" w:hAnsi="Noto Sans"/>
          <w:b/>
          <w:color w:val="1F4E79"/>
          <w:sz w:val="20"/>
          <w:szCs w:val="20"/>
          <w:lang w:val="it-IT"/>
        </w:rPr>
      </w:pPr>
      <w:r>
        <w:rPr>
          <w:rFonts w:ascii="Noto Sans" w:hAnsi="Noto Sans"/>
          <w:b/>
          <w:color w:val="1F4E79"/>
          <w:sz w:val="20"/>
          <w:szCs w:val="20"/>
          <w:lang w:val="it-IT"/>
        </w:rPr>
        <w:t>…</w:t>
      </w:r>
    </w:p>
    <w:p w14:paraId="6269B0D8" w14:textId="77777777" w:rsidR="00297475" w:rsidRDefault="00297475" w:rsidP="00297475">
      <w:pPr>
        <w:keepNext/>
        <w:pBdr>
          <w:top w:val="single" w:sz="4" w:space="1" w:color="auto"/>
          <w:left w:val="single" w:sz="4" w:space="4" w:color="auto"/>
          <w:bottom w:val="single" w:sz="4" w:space="1" w:color="auto"/>
          <w:right w:val="single" w:sz="4" w:space="4" w:color="auto"/>
        </w:pBdr>
        <w:spacing w:after="60"/>
        <w:rPr>
          <w:rFonts w:ascii="Noto Sans" w:hAnsi="Noto Sans"/>
          <w:b/>
          <w:color w:val="1F4E79"/>
          <w:sz w:val="20"/>
          <w:szCs w:val="20"/>
          <w:lang w:val="it-IT"/>
        </w:rPr>
      </w:pPr>
      <w:r>
        <w:rPr>
          <w:rFonts w:ascii="Noto Sans" w:hAnsi="Noto Sans"/>
          <w:b/>
          <w:color w:val="1F4E79"/>
          <w:sz w:val="20"/>
          <w:szCs w:val="20"/>
          <w:lang w:val="it-IT"/>
        </w:rPr>
        <w:t>…</w:t>
      </w:r>
    </w:p>
    <w:p w14:paraId="0BB23AE5" w14:textId="77777777" w:rsidR="00297475" w:rsidRPr="00297475" w:rsidRDefault="00297475" w:rsidP="00297475">
      <w:pPr>
        <w:keepNext/>
        <w:pBdr>
          <w:top w:val="single" w:sz="4" w:space="1" w:color="auto"/>
          <w:left w:val="single" w:sz="4" w:space="4" w:color="auto"/>
          <w:bottom w:val="single" w:sz="4" w:space="1" w:color="auto"/>
          <w:right w:val="single" w:sz="4" w:space="4" w:color="auto"/>
        </w:pBdr>
        <w:spacing w:after="60"/>
        <w:rPr>
          <w:rFonts w:ascii="Noto Sans" w:hAnsi="Noto Sans"/>
          <w:b/>
          <w:color w:val="1F4E79"/>
          <w:sz w:val="20"/>
          <w:szCs w:val="20"/>
          <w:lang w:val="it-IT"/>
        </w:rPr>
      </w:pPr>
    </w:p>
    <w:p w14:paraId="4F8A104C" w14:textId="77777777" w:rsidR="00297475" w:rsidRPr="00297475" w:rsidRDefault="00297475" w:rsidP="00297475">
      <w:pPr>
        <w:spacing w:after="60"/>
        <w:rPr>
          <w:rFonts w:ascii="Noto Sans" w:hAnsi="Noto Sans"/>
          <w:b/>
          <w:sz w:val="20"/>
          <w:szCs w:val="20"/>
          <w:lang w:val="pt-BR"/>
        </w:rPr>
      </w:pPr>
    </w:p>
    <w:p w14:paraId="44FA6DF1" w14:textId="34BB68A1" w:rsidR="00297475" w:rsidRDefault="00297475">
      <w:pPr>
        <w:spacing w:after="0" w:line="240" w:lineRule="auto"/>
        <w:rPr>
          <w:rFonts w:ascii="Noto Sans" w:hAnsi="Noto Sans"/>
          <w:sz w:val="20"/>
          <w:szCs w:val="20"/>
          <w:lang w:val="it-IT"/>
        </w:rPr>
      </w:pPr>
      <w:r>
        <w:rPr>
          <w:rFonts w:ascii="Noto Sans" w:hAnsi="Noto Sans"/>
          <w:sz w:val="20"/>
          <w:szCs w:val="20"/>
          <w:lang w:val="it-IT"/>
        </w:rPr>
        <w:br w:type="page"/>
      </w:r>
    </w:p>
    <w:p w14:paraId="465CE4EF" w14:textId="77777777" w:rsidR="00D37331" w:rsidRPr="00952B63" w:rsidRDefault="00000000">
      <w:pPr>
        <w:keepNext/>
        <w:spacing w:before="80" w:after="60"/>
        <w:rPr>
          <w:rFonts w:ascii="Noto Sans" w:hAnsi="Noto Sans"/>
          <w:sz w:val="20"/>
          <w:szCs w:val="20"/>
          <w:lang w:val="it-IT"/>
        </w:rPr>
      </w:pPr>
      <w:r w:rsidRPr="00952B63">
        <w:rPr>
          <w:rFonts w:ascii="Noto Sans" w:hAnsi="Noto Sans"/>
          <w:b/>
          <w:sz w:val="20"/>
          <w:szCs w:val="20"/>
          <w:lang w:val="it-IT"/>
        </w:rPr>
        <w:lastRenderedPageBreak/>
        <w:t>4. Ricostruzione del percorso alla singola fibra</w:t>
      </w:r>
    </w:p>
    <w:p w14:paraId="74C78F98" w14:textId="77777777" w:rsidR="00D37331" w:rsidRPr="00952B63" w:rsidRDefault="00000000">
      <w:pPr>
        <w:spacing w:after="60" w:line="240" w:lineRule="auto"/>
        <w:rPr>
          <w:rFonts w:ascii="Noto Sans" w:hAnsi="Noto Sans"/>
          <w:sz w:val="20"/>
          <w:szCs w:val="20"/>
          <w:lang w:val="it-IT"/>
        </w:rPr>
      </w:pPr>
      <w:r w:rsidRPr="00952B63">
        <w:rPr>
          <w:rFonts w:ascii="Noto Sans" w:hAnsi="Noto Sans"/>
          <w:sz w:val="20"/>
          <w:szCs w:val="20"/>
          <w:lang w:val="it-IT"/>
        </w:rPr>
        <w:t>La proposta dovrà descrivere il metodo con cui ogni singola fibra sarà identificata e seguita lungo l’intero percorso, evitando che il censimento si limiti alla sola associazione della fibra a un cavo.</w:t>
      </w:r>
    </w:p>
    <w:p w14:paraId="26DCB434" w14:textId="77777777" w:rsidR="00D37331" w:rsidRPr="00952B63" w:rsidRDefault="00000000">
      <w:pPr>
        <w:pStyle w:val="Puntoelenco"/>
        <w:spacing w:after="30" w:line="240" w:lineRule="auto"/>
        <w:ind w:left="312" w:hanging="142"/>
        <w:rPr>
          <w:rFonts w:ascii="Noto Sans" w:hAnsi="Noto Sans"/>
          <w:sz w:val="20"/>
          <w:szCs w:val="20"/>
          <w:lang w:val="it-IT"/>
        </w:rPr>
      </w:pPr>
      <w:r w:rsidRPr="00952B63">
        <w:rPr>
          <w:rFonts w:ascii="Noto Sans" w:hAnsi="Noto Sans"/>
          <w:sz w:val="20"/>
          <w:szCs w:val="20"/>
          <w:lang w:val="it-IT"/>
        </w:rPr>
        <w:t>associazione tra cavo, tubetto, numero e colore della fibra;</w:t>
      </w:r>
    </w:p>
    <w:p w14:paraId="7BF9FDA3" w14:textId="77777777" w:rsidR="00D37331" w:rsidRPr="00952B63" w:rsidRDefault="00000000">
      <w:pPr>
        <w:pStyle w:val="Puntoelenco"/>
        <w:spacing w:after="30" w:line="240" w:lineRule="auto"/>
        <w:ind w:left="312" w:hanging="142"/>
        <w:rPr>
          <w:rFonts w:ascii="Noto Sans" w:hAnsi="Noto Sans"/>
          <w:sz w:val="20"/>
          <w:szCs w:val="20"/>
          <w:lang w:val="it-IT"/>
        </w:rPr>
      </w:pPr>
      <w:r w:rsidRPr="00952B63">
        <w:rPr>
          <w:rFonts w:ascii="Noto Sans" w:hAnsi="Noto Sans"/>
          <w:sz w:val="20"/>
          <w:szCs w:val="20"/>
          <w:lang w:val="it-IT"/>
        </w:rPr>
        <w:t>pozzetti, muffole, vassoi, giunzioni intermedie ed eventuali passaggi tra cavi differenti;</w:t>
      </w:r>
    </w:p>
    <w:p w14:paraId="408452BF" w14:textId="77777777" w:rsidR="00D37331" w:rsidRPr="00952B63" w:rsidRDefault="00000000">
      <w:pPr>
        <w:pStyle w:val="Puntoelenco"/>
        <w:spacing w:after="30" w:line="240" w:lineRule="auto"/>
        <w:ind w:left="312" w:hanging="142"/>
        <w:rPr>
          <w:rFonts w:ascii="Noto Sans" w:hAnsi="Noto Sans"/>
          <w:sz w:val="20"/>
          <w:szCs w:val="20"/>
          <w:lang w:val="it-IT"/>
        </w:rPr>
      </w:pPr>
      <w:r w:rsidRPr="00952B63">
        <w:rPr>
          <w:rFonts w:ascii="Noto Sans" w:hAnsi="Noto Sans"/>
          <w:sz w:val="20"/>
          <w:szCs w:val="20"/>
          <w:lang w:val="it-IT"/>
        </w:rPr>
        <w:t>ODF, cassetti ottici, pannelli, porte e destinazione finale;</w:t>
      </w:r>
    </w:p>
    <w:p w14:paraId="269F09C4" w14:textId="77777777" w:rsidR="00297475" w:rsidRPr="00952B63" w:rsidRDefault="00000000" w:rsidP="00297475">
      <w:pPr>
        <w:pStyle w:val="Puntoelenco"/>
        <w:spacing w:after="30" w:line="240" w:lineRule="auto"/>
        <w:ind w:left="312" w:hanging="142"/>
        <w:rPr>
          <w:rFonts w:ascii="Noto Sans" w:hAnsi="Noto Sans"/>
          <w:sz w:val="20"/>
          <w:szCs w:val="20"/>
          <w:lang w:val="it-IT"/>
        </w:rPr>
      </w:pPr>
      <w:r w:rsidRPr="00952B63">
        <w:rPr>
          <w:rFonts w:ascii="Noto Sans" w:hAnsi="Noto Sans"/>
          <w:sz w:val="20"/>
          <w:szCs w:val="20"/>
          <w:lang w:val="it-IT"/>
        </w:rPr>
        <w:t>distinzione esplicita tra dati certi, dati presunti e dati non determinabili.</w:t>
      </w:r>
    </w:p>
    <w:p w14:paraId="3E465A87" w14:textId="77777777" w:rsidR="00297475" w:rsidRDefault="00297475" w:rsidP="00297475">
      <w:pPr>
        <w:keepNext/>
        <w:pBdr>
          <w:top w:val="single" w:sz="4" w:space="1" w:color="auto"/>
          <w:left w:val="single" w:sz="4" w:space="4" w:color="auto"/>
          <w:bottom w:val="single" w:sz="4" w:space="1" w:color="auto"/>
          <w:right w:val="single" w:sz="4" w:space="4" w:color="auto"/>
        </w:pBdr>
        <w:spacing w:after="60"/>
        <w:rPr>
          <w:rFonts w:ascii="Noto Sans" w:hAnsi="Noto Sans"/>
          <w:b/>
          <w:color w:val="1F4E79"/>
          <w:sz w:val="20"/>
          <w:szCs w:val="20"/>
          <w:lang w:val="it-IT"/>
        </w:rPr>
      </w:pPr>
      <w:r w:rsidRPr="00297475">
        <w:rPr>
          <w:rFonts w:ascii="Noto Sans" w:hAnsi="Noto Sans"/>
          <w:b/>
          <w:color w:val="1F4E79"/>
          <w:sz w:val="20"/>
          <w:szCs w:val="20"/>
          <w:lang w:val="it-IT"/>
        </w:rPr>
        <w:t>Da compilare a cura dell’oper</w:t>
      </w:r>
      <w:r>
        <w:rPr>
          <w:rFonts w:ascii="Noto Sans" w:hAnsi="Noto Sans"/>
          <w:b/>
          <w:color w:val="1F4E79"/>
          <w:sz w:val="20"/>
          <w:szCs w:val="20"/>
          <w:lang w:val="it-IT"/>
        </w:rPr>
        <w:t>atore</w:t>
      </w:r>
    </w:p>
    <w:p w14:paraId="2C0BBAF8" w14:textId="77777777" w:rsidR="00297475" w:rsidRDefault="00297475" w:rsidP="00297475">
      <w:pPr>
        <w:keepNext/>
        <w:pBdr>
          <w:top w:val="single" w:sz="4" w:space="1" w:color="auto"/>
          <w:left w:val="single" w:sz="4" w:space="4" w:color="auto"/>
          <w:bottom w:val="single" w:sz="4" w:space="1" w:color="auto"/>
          <w:right w:val="single" w:sz="4" w:space="4" w:color="auto"/>
        </w:pBdr>
        <w:spacing w:after="60"/>
        <w:rPr>
          <w:rFonts w:ascii="Noto Sans" w:hAnsi="Noto Sans"/>
          <w:b/>
          <w:color w:val="1F4E79"/>
          <w:sz w:val="20"/>
          <w:szCs w:val="20"/>
          <w:lang w:val="it-IT"/>
        </w:rPr>
      </w:pPr>
      <w:r>
        <w:rPr>
          <w:rFonts w:ascii="Noto Sans" w:hAnsi="Noto Sans"/>
          <w:b/>
          <w:color w:val="1F4E79"/>
          <w:sz w:val="20"/>
          <w:szCs w:val="20"/>
          <w:lang w:val="it-IT"/>
        </w:rPr>
        <w:t>…</w:t>
      </w:r>
    </w:p>
    <w:p w14:paraId="59109256" w14:textId="77777777" w:rsidR="00297475" w:rsidRDefault="00297475" w:rsidP="00297475">
      <w:pPr>
        <w:keepNext/>
        <w:pBdr>
          <w:top w:val="single" w:sz="4" w:space="1" w:color="auto"/>
          <w:left w:val="single" w:sz="4" w:space="4" w:color="auto"/>
          <w:bottom w:val="single" w:sz="4" w:space="1" w:color="auto"/>
          <w:right w:val="single" w:sz="4" w:space="4" w:color="auto"/>
        </w:pBdr>
        <w:spacing w:after="60"/>
        <w:rPr>
          <w:rFonts w:ascii="Noto Sans" w:hAnsi="Noto Sans"/>
          <w:b/>
          <w:color w:val="1F4E79"/>
          <w:sz w:val="20"/>
          <w:szCs w:val="20"/>
          <w:lang w:val="it-IT"/>
        </w:rPr>
      </w:pPr>
      <w:r>
        <w:rPr>
          <w:rFonts w:ascii="Noto Sans" w:hAnsi="Noto Sans"/>
          <w:b/>
          <w:color w:val="1F4E79"/>
          <w:sz w:val="20"/>
          <w:szCs w:val="20"/>
          <w:lang w:val="it-IT"/>
        </w:rPr>
        <w:t>…</w:t>
      </w:r>
    </w:p>
    <w:p w14:paraId="6BCAC9B4" w14:textId="77777777" w:rsidR="00297475" w:rsidRPr="00297475" w:rsidRDefault="00297475" w:rsidP="00297475">
      <w:pPr>
        <w:keepNext/>
        <w:pBdr>
          <w:top w:val="single" w:sz="4" w:space="1" w:color="auto"/>
          <w:left w:val="single" w:sz="4" w:space="4" w:color="auto"/>
          <w:bottom w:val="single" w:sz="4" w:space="1" w:color="auto"/>
          <w:right w:val="single" w:sz="4" w:space="4" w:color="auto"/>
        </w:pBdr>
        <w:spacing w:after="60"/>
        <w:rPr>
          <w:rFonts w:ascii="Noto Sans" w:hAnsi="Noto Sans"/>
          <w:b/>
          <w:color w:val="1F4E79"/>
          <w:sz w:val="20"/>
          <w:szCs w:val="20"/>
          <w:lang w:val="it-IT"/>
        </w:rPr>
      </w:pPr>
    </w:p>
    <w:p w14:paraId="5DA8DDC6" w14:textId="77777777" w:rsidR="00297475" w:rsidRPr="00297475" w:rsidRDefault="00297475" w:rsidP="00297475">
      <w:pPr>
        <w:spacing w:after="60"/>
        <w:rPr>
          <w:rFonts w:ascii="Noto Sans" w:hAnsi="Noto Sans"/>
          <w:b/>
          <w:sz w:val="20"/>
          <w:szCs w:val="20"/>
          <w:lang w:val="pt-BR"/>
        </w:rPr>
      </w:pPr>
    </w:p>
    <w:p w14:paraId="14531117" w14:textId="77777777" w:rsidR="00297475" w:rsidRDefault="00297475" w:rsidP="00297475">
      <w:pPr>
        <w:pStyle w:val="Puntoelenco"/>
        <w:numPr>
          <w:ilvl w:val="0"/>
          <w:numId w:val="0"/>
        </w:numPr>
        <w:spacing w:after="30" w:line="240" w:lineRule="auto"/>
        <w:ind w:left="360" w:hanging="360"/>
        <w:rPr>
          <w:rFonts w:ascii="Noto Sans" w:hAnsi="Noto Sans"/>
          <w:b/>
          <w:sz w:val="20"/>
          <w:szCs w:val="20"/>
          <w:lang w:val="it-IT"/>
        </w:rPr>
      </w:pPr>
    </w:p>
    <w:p w14:paraId="4DAF42A7" w14:textId="77777777" w:rsidR="00297475" w:rsidRDefault="00297475" w:rsidP="00297475">
      <w:pPr>
        <w:pStyle w:val="Puntoelenco"/>
        <w:numPr>
          <w:ilvl w:val="0"/>
          <w:numId w:val="0"/>
        </w:numPr>
        <w:spacing w:after="30" w:line="240" w:lineRule="auto"/>
        <w:ind w:left="360" w:hanging="360"/>
        <w:rPr>
          <w:rFonts w:ascii="Noto Sans" w:hAnsi="Noto Sans"/>
          <w:b/>
          <w:sz w:val="20"/>
          <w:szCs w:val="20"/>
          <w:lang w:val="it-IT"/>
        </w:rPr>
      </w:pPr>
    </w:p>
    <w:p w14:paraId="3965E8A8" w14:textId="77777777" w:rsidR="00297475" w:rsidRDefault="00297475" w:rsidP="00297475">
      <w:pPr>
        <w:pStyle w:val="Puntoelenco"/>
        <w:numPr>
          <w:ilvl w:val="0"/>
          <w:numId w:val="0"/>
        </w:numPr>
        <w:spacing w:after="30" w:line="240" w:lineRule="auto"/>
        <w:ind w:left="360" w:hanging="360"/>
        <w:rPr>
          <w:rFonts w:ascii="Noto Sans" w:hAnsi="Noto Sans"/>
          <w:b/>
          <w:sz w:val="20"/>
          <w:szCs w:val="20"/>
          <w:lang w:val="it-IT"/>
        </w:rPr>
      </w:pPr>
    </w:p>
    <w:p w14:paraId="7568FD88" w14:textId="579CE765" w:rsidR="00D37331" w:rsidRPr="00952B63" w:rsidRDefault="00000000" w:rsidP="00297475">
      <w:pPr>
        <w:pStyle w:val="Puntoelenco"/>
        <w:numPr>
          <w:ilvl w:val="0"/>
          <w:numId w:val="0"/>
        </w:numPr>
        <w:spacing w:after="30" w:line="240" w:lineRule="auto"/>
        <w:ind w:left="360" w:hanging="360"/>
        <w:rPr>
          <w:rFonts w:ascii="Noto Sans" w:hAnsi="Noto Sans"/>
          <w:sz w:val="20"/>
          <w:szCs w:val="20"/>
          <w:lang w:val="it-IT"/>
        </w:rPr>
      </w:pPr>
      <w:r w:rsidRPr="00952B63">
        <w:rPr>
          <w:rFonts w:ascii="Noto Sans" w:hAnsi="Noto Sans"/>
          <w:b/>
          <w:sz w:val="20"/>
          <w:szCs w:val="20"/>
          <w:lang w:val="it-IT"/>
        </w:rPr>
        <w:t>5. Dorsali, anelli e derivazioni</w:t>
      </w:r>
    </w:p>
    <w:p w14:paraId="725E25A5" w14:textId="77777777" w:rsidR="00297475" w:rsidRPr="00952B63" w:rsidRDefault="00000000" w:rsidP="00297475">
      <w:pPr>
        <w:pStyle w:val="Puntoelenco"/>
        <w:numPr>
          <w:ilvl w:val="0"/>
          <w:numId w:val="0"/>
        </w:numPr>
        <w:spacing w:after="30" w:line="240" w:lineRule="auto"/>
        <w:ind w:left="360" w:hanging="360"/>
        <w:rPr>
          <w:rFonts w:ascii="Noto Sans" w:hAnsi="Noto Sans"/>
          <w:sz w:val="20"/>
          <w:szCs w:val="20"/>
          <w:lang w:val="it-IT"/>
        </w:rPr>
      </w:pPr>
      <w:r w:rsidRPr="00952B63">
        <w:rPr>
          <w:rFonts w:ascii="Noto Sans" w:hAnsi="Noto Sans"/>
          <w:sz w:val="20"/>
          <w:szCs w:val="20"/>
          <w:lang w:val="it-IT"/>
        </w:rPr>
        <w:t>L’OE dovrà indicare come intende ricostruire l’architettura complessiva della MAN, individuando dorsali principali e secondarie, anelli, collegamenti radiali, percorsi di ridondanza, derivazioni verso sedi e armadi e tratte condivise. Per gli anelli dovranno essere evidenziati i due versi di percorrenza e gli eventuali punti di discontinuità.</w:t>
      </w:r>
    </w:p>
    <w:p w14:paraId="20D72560" w14:textId="77777777" w:rsidR="00297475" w:rsidRDefault="00297475" w:rsidP="00297475">
      <w:pPr>
        <w:keepNext/>
        <w:pBdr>
          <w:top w:val="single" w:sz="4" w:space="1" w:color="auto"/>
          <w:left w:val="single" w:sz="4" w:space="4" w:color="auto"/>
          <w:bottom w:val="single" w:sz="4" w:space="1" w:color="auto"/>
          <w:right w:val="single" w:sz="4" w:space="4" w:color="auto"/>
        </w:pBdr>
        <w:spacing w:after="60"/>
        <w:rPr>
          <w:rFonts w:ascii="Noto Sans" w:hAnsi="Noto Sans"/>
          <w:b/>
          <w:color w:val="1F4E79"/>
          <w:sz w:val="20"/>
          <w:szCs w:val="20"/>
          <w:lang w:val="it-IT"/>
        </w:rPr>
      </w:pPr>
      <w:r w:rsidRPr="00297475">
        <w:rPr>
          <w:rFonts w:ascii="Noto Sans" w:hAnsi="Noto Sans"/>
          <w:b/>
          <w:color w:val="1F4E79"/>
          <w:sz w:val="20"/>
          <w:szCs w:val="20"/>
          <w:lang w:val="it-IT"/>
        </w:rPr>
        <w:t>Da compilare a cura dell’oper</w:t>
      </w:r>
      <w:r>
        <w:rPr>
          <w:rFonts w:ascii="Noto Sans" w:hAnsi="Noto Sans"/>
          <w:b/>
          <w:color w:val="1F4E79"/>
          <w:sz w:val="20"/>
          <w:szCs w:val="20"/>
          <w:lang w:val="it-IT"/>
        </w:rPr>
        <w:t>atore</w:t>
      </w:r>
    </w:p>
    <w:p w14:paraId="78C1A638" w14:textId="77777777" w:rsidR="00297475" w:rsidRDefault="00297475" w:rsidP="00297475">
      <w:pPr>
        <w:keepNext/>
        <w:pBdr>
          <w:top w:val="single" w:sz="4" w:space="1" w:color="auto"/>
          <w:left w:val="single" w:sz="4" w:space="4" w:color="auto"/>
          <w:bottom w:val="single" w:sz="4" w:space="1" w:color="auto"/>
          <w:right w:val="single" w:sz="4" w:space="4" w:color="auto"/>
        </w:pBdr>
        <w:spacing w:after="60"/>
        <w:rPr>
          <w:rFonts w:ascii="Noto Sans" w:hAnsi="Noto Sans"/>
          <w:b/>
          <w:color w:val="1F4E79"/>
          <w:sz w:val="20"/>
          <w:szCs w:val="20"/>
          <w:lang w:val="it-IT"/>
        </w:rPr>
      </w:pPr>
      <w:r>
        <w:rPr>
          <w:rFonts w:ascii="Noto Sans" w:hAnsi="Noto Sans"/>
          <w:b/>
          <w:color w:val="1F4E79"/>
          <w:sz w:val="20"/>
          <w:szCs w:val="20"/>
          <w:lang w:val="it-IT"/>
        </w:rPr>
        <w:t>…</w:t>
      </w:r>
    </w:p>
    <w:p w14:paraId="3812A416" w14:textId="77777777" w:rsidR="00297475" w:rsidRDefault="00297475" w:rsidP="00297475">
      <w:pPr>
        <w:keepNext/>
        <w:pBdr>
          <w:top w:val="single" w:sz="4" w:space="1" w:color="auto"/>
          <w:left w:val="single" w:sz="4" w:space="4" w:color="auto"/>
          <w:bottom w:val="single" w:sz="4" w:space="1" w:color="auto"/>
          <w:right w:val="single" w:sz="4" w:space="4" w:color="auto"/>
        </w:pBdr>
        <w:spacing w:after="60"/>
        <w:rPr>
          <w:rFonts w:ascii="Noto Sans" w:hAnsi="Noto Sans"/>
          <w:b/>
          <w:color w:val="1F4E79"/>
          <w:sz w:val="20"/>
          <w:szCs w:val="20"/>
          <w:lang w:val="it-IT"/>
        </w:rPr>
      </w:pPr>
      <w:r>
        <w:rPr>
          <w:rFonts w:ascii="Noto Sans" w:hAnsi="Noto Sans"/>
          <w:b/>
          <w:color w:val="1F4E79"/>
          <w:sz w:val="20"/>
          <w:szCs w:val="20"/>
          <w:lang w:val="it-IT"/>
        </w:rPr>
        <w:t>…</w:t>
      </w:r>
    </w:p>
    <w:p w14:paraId="3E2DAFA4" w14:textId="77777777" w:rsidR="00297475" w:rsidRPr="00297475" w:rsidRDefault="00297475" w:rsidP="00297475">
      <w:pPr>
        <w:keepNext/>
        <w:pBdr>
          <w:top w:val="single" w:sz="4" w:space="1" w:color="auto"/>
          <w:left w:val="single" w:sz="4" w:space="4" w:color="auto"/>
          <w:bottom w:val="single" w:sz="4" w:space="1" w:color="auto"/>
          <w:right w:val="single" w:sz="4" w:space="4" w:color="auto"/>
        </w:pBdr>
        <w:spacing w:after="60"/>
        <w:rPr>
          <w:rFonts w:ascii="Noto Sans" w:hAnsi="Noto Sans"/>
          <w:b/>
          <w:color w:val="1F4E79"/>
          <w:sz w:val="20"/>
          <w:szCs w:val="20"/>
          <w:lang w:val="it-IT"/>
        </w:rPr>
      </w:pPr>
    </w:p>
    <w:p w14:paraId="79B803A3" w14:textId="77777777" w:rsidR="00297475" w:rsidRPr="00297475" w:rsidRDefault="00297475" w:rsidP="00297475">
      <w:pPr>
        <w:spacing w:after="60"/>
        <w:rPr>
          <w:rFonts w:ascii="Noto Sans" w:hAnsi="Noto Sans"/>
          <w:b/>
          <w:sz w:val="20"/>
          <w:szCs w:val="20"/>
          <w:lang w:val="pt-BR"/>
        </w:rPr>
      </w:pPr>
    </w:p>
    <w:p w14:paraId="2A6126F1" w14:textId="237074FC" w:rsidR="00D37331" w:rsidRPr="00952B63" w:rsidRDefault="00000000">
      <w:pPr>
        <w:spacing w:after="60" w:line="240" w:lineRule="auto"/>
        <w:rPr>
          <w:rFonts w:ascii="Noto Sans" w:hAnsi="Noto Sans"/>
          <w:b/>
          <w:sz w:val="20"/>
          <w:szCs w:val="20"/>
          <w:lang w:val="it-IT"/>
        </w:rPr>
      </w:pPr>
      <w:r w:rsidRPr="00952B63">
        <w:rPr>
          <w:rFonts w:ascii="Noto Sans" w:hAnsi="Noto Sans"/>
          <w:b/>
          <w:sz w:val="20"/>
          <w:szCs w:val="20"/>
          <w:lang w:val="it-IT"/>
        </w:rPr>
        <w:t>6. Certificazione strumentale delle fibre</w:t>
      </w:r>
    </w:p>
    <w:p w14:paraId="6C1FB042" w14:textId="77777777" w:rsidR="00D37331" w:rsidRPr="00952B63" w:rsidRDefault="00000000">
      <w:pPr>
        <w:spacing w:after="60" w:line="240" w:lineRule="auto"/>
        <w:rPr>
          <w:rFonts w:ascii="Noto Sans" w:hAnsi="Noto Sans"/>
          <w:sz w:val="20"/>
          <w:szCs w:val="20"/>
          <w:lang w:val="it-IT"/>
        </w:rPr>
      </w:pPr>
      <w:r w:rsidRPr="00952B63">
        <w:rPr>
          <w:rFonts w:ascii="Noto Sans" w:hAnsi="Noto Sans"/>
          <w:sz w:val="20"/>
          <w:szCs w:val="20"/>
          <w:lang w:val="it-IT"/>
        </w:rPr>
        <w:t>L’OE dovrà descrivere in modo puntuale la metodologia di verifica e certificazione delle fibre, precisando strumenti, parametri di prova, modalità di identificazione della tratta e criteri di associazione dei risultati alla singola fibra.</w:t>
      </w:r>
    </w:p>
    <w:p w14:paraId="16B9C379" w14:textId="77777777" w:rsidR="00D37331" w:rsidRPr="00952B63" w:rsidRDefault="00000000">
      <w:pPr>
        <w:pStyle w:val="Puntoelenco"/>
        <w:spacing w:after="30" w:line="240" w:lineRule="auto"/>
        <w:ind w:left="312" w:hanging="142"/>
        <w:rPr>
          <w:rFonts w:ascii="Noto Sans" w:hAnsi="Noto Sans"/>
          <w:sz w:val="20"/>
          <w:szCs w:val="20"/>
          <w:lang w:val="it-IT"/>
        </w:rPr>
      </w:pPr>
      <w:r w:rsidRPr="00952B63">
        <w:rPr>
          <w:rFonts w:ascii="Noto Sans" w:hAnsi="Noto Sans"/>
          <w:sz w:val="20"/>
          <w:szCs w:val="20"/>
          <w:lang w:val="it-IT"/>
        </w:rPr>
        <w:t>tipologie di misura previste, lunghezze d’onda e configurazione dell’OTDR;</w:t>
      </w:r>
    </w:p>
    <w:p w14:paraId="6F8CB738" w14:textId="77777777" w:rsidR="00D37331" w:rsidRPr="00952B63" w:rsidRDefault="00000000">
      <w:pPr>
        <w:pStyle w:val="Puntoelenco"/>
        <w:spacing w:after="30" w:line="240" w:lineRule="auto"/>
        <w:ind w:left="312" w:hanging="142"/>
        <w:rPr>
          <w:rFonts w:ascii="Noto Sans" w:hAnsi="Noto Sans"/>
          <w:sz w:val="20"/>
          <w:szCs w:val="20"/>
          <w:lang w:val="it-IT"/>
        </w:rPr>
      </w:pPr>
      <w:r w:rsidRPr="00952B63">
        <w:rPr>
          <w:rFonts w:ascii="Noto Sans" w:hAnsi="Noto Sans"/>
          <w:sz w:val="20"/>
          <w:szCs w:val="20"/>
          <w:lang w:val="it-IT"/>
        </w:rPr>
        <w:t>utilizzo delle bobine di lancio e ricezione e gestione delle misure bidirezionali, ove tecnicamente applicabili;</w:t>
      </w:r>
    </w:p>
    <w:p w14:paraId="045DDD61" w14:textId="77777777" w:rsidR="00D37331" w:rsidRPr="00952B63" w:rsidRDefault="00000000">
      <w:pPr>
        <w:pStyle w:val="Puntoelenco"/>
        <w:spacing w:after="30" w:line="240" w:lineRule="auto"/>
        <w:ind w:left="312" w:hanging="142"/>
        <w:rPr>
          <w:rFonts w:ascii="Noto Sans" w:hAnsi="Noto Sans"/>
          <w:sz w:val="20"/>
          <w:szCs w:val="20"/>
          <w:lang w:val="it-IT"/>
        </w:rPr>
      </w:pPr>
      <w:r w:rsidRPr="00952B63">
        <w:rPr>
          <w:rFonts w:ascii="Noto Sans" w:hAnsi="Noto Sans"/>
          <w:sz w:val="20"/>
          <w:szCs w:val="20"/>
          <w:lang w:val="it-IT"/>
        </w:rPr>
        <w:t>criteri di lettura e classificazione di eventi, attenuazioni, anomalie e non conformità;</w:t>
      </w:r>
    </w:p>
    <w:p w14:paraId="611E2E47" w14:textId="77777777" w:rsidR="00297475" w:rsidRPr="00952B63" w:rsidRDefault="00000000" w:rsidP="00297475">
      <w:pPr>
        <w:pStyle w:val="Puntoelenco"/>
        <w:spacing w:after="30" w:line="240" w:lineRule="auto"/>
        <w:ind w:left="312" w:hanging="142"/>
        <w:rPr>
          <w:rFonts w:ascii="Noto Sans" w:hAnsi="Noto Sans"/>
          <w:sz w:val="20"/>
          <w:szCs w:val="20"/>
          <w:lang w:val="it-IT"/>
        </w:rPr>
      </w:pPr>
      <w:r w:rsidRPr="00952B63">
        <w:rPr>
          <w:rFonts w:ascii="Noto Sans" w:hAnsi="Noto Sans"/>
          <w:sz w:val="20"/>
          <w:szCs w:val="20"/>
          <w:lang w:val="it-IT"/>
        </w:rPr>
        <w:t>modalità di conservazione e consegna dei file strumentali nativi e dei rapporti di prova.</w:t>
      </w:r>
    </w:p>
    <w:p w14:paraId="5DE249CF" w14:textId="77777777" w:rsidR="00297475" w:rsidRDefault="00297475" w:rsidP="00297475">
      <w:pPr>
        <w:keepNext/>
        <w:pBdr>
          <w:top w:val="single" w:sz="4" w:space="1" w:color="auto"/>
          <w:left w:val="single" w:sz="4" w:space="4" w:color="auto"/>
          <w:bottom w:val="single" w:sz="4" w:space="1" w:color="auto"/>
          <w:right w:val="single" w:sz="4" w:space="4" w:color="auto"/>
        </w:pBdr>
        <w:spacing w:after="60"/>
        <w:rPr>
          <w:rFonts w:ascii="Noto Sans" w:hAnsi="Noto Sans"/>
          <w:b/>
          <w:color w:val="1F4E79"/>
          <w:sz w:val="20"/>
          <w:szCs w:val="20"/>
          <w:lang w:val="it-IT"/>
        </w:rPr>
      </w:pPr>
      <w:r w:rsidRPr="00297475">
        <w:rPr>
          <w:rFonts w:ascii="Noto Sans" w:hAnsi="Noto Sans"/>
          <w:b/>
          <w:color w:val="1F4E79"/>
          <w:sz w:val="20"/>
          <w:szCs w:val="20"/>
          <w:lang w:val="it-IT"/>
        </w:rPr>
        <w:t>Da compilare a cura dell’oper</w:t>
      </w:r>
      <w:r>
        <w:rPr>
          <w:rFonts w:ascii="Noto Sans" w:hAnsi="Noto Sans"/>
          <w:b/>
          <w:color w:val="1F4E79"/>
          <w:sz w:val="20"/>
          <w:szCs w:val="20"/>
          <w:lang w:val="it-IT"/>
        </w:rPr>
        <w:t>atore</w:t>
      </w:r>
    </w:p>
    <w:p w14:paraId="4D36793E" w14:textId="77777777" w:rsidR="00297475" w:rsidRDefault="00297475" w:rsidP="00297475">
      <w:pPr>
        <w:keepNext/>
        <w:pBdr>
          <w:top w:val="single" w:sz="4" w:space="1" w:color="auto"/>
          <w:left w:val="single" w:sz="4" w:space="4" w:color="auto"/>
          <w:bottom w:val="single" w:sz="4" w:space="1" w:color="auto"/>
          <w:right w:val="single" w:sz="4" w:space="4" w:color="auto"/>
        </w:pBdr>
        <w:spacing w:after="60"/>
        <w:rPr>
          <w:rFonts w:ascii="Noto Sans" w:hAnsi="Noto Sans"/>
          <w:b/>
          <w:color w:val="1F4E79"/>
          <w:sz w:val="20"/>
          <w:szCs w:val="20"/>
          <w:lang w:val="it-IT"/>
        </w:rPr>
      </w:pPr>
      <w:r>
        <w:rPr>
          <w:rFonts w:ascii="Noto Sans" w:hAnsi="Noto Sans"/>
          <w:b/>
          <w:color w:val="1F4E79"/>
          <w:sz w:val="20"/>
          <w:szCs w:val="20"/>
          <w:lang w:val="it-IT"/>
        </w:rPr>
        <w:t>…</w:t>
      </w:r>
    </w:p>
    <w:p w14:paraId="3DD620B5" w14:textId="77777777" w:rsidR="00297475" w:rsidRDefault="00297475" w:rsidP="00297475">
      <w:pPr>
        <w:keepNext/>
        <w:pBdr>
          <w:top w:val="single" w:sz="4" w:space="1" w:color="auto"/>
          <w:left w:val="single" w:sz="4" w:space="4" w:color="auto"/>
          <w:bottom w:val="single" w:sz="4" w:space="1" w:color="auto"/>
          <w:right w:val="single" w:sz="4" w:space="4" w:color="auto"/>
        </w:pBdr>
        <w:spacing w:after="60"/>
        <w:rPr>
          <w:rFonts w:ascii="Noto Sans" w:hAnsi="Noto Sans"/>
          <w:b/>
          <w:color w:val="1F4E79"/>
          <w:sz w:val="20"/>
          <w:szCs w:val="20"/>
          <w:lang w:val="it-IT"/>
        </w:rPr>
      </w:pPr>
      <w:r>
        <w:rPr>
          <w:rFonts w:ascii="Noto Sans" w:hAnsi="Noto Sans"/>
          <w:b/>
          <w:color w:val="1F4E79"/>
          <w:sz w:val="20"/>
          <w:szCs w:val="20"/>
          <w:lang w:val="it-IT"/>
        </w:rPr>
        <w:t>…</w:t>
      </w:r>
    </w:p>
    <w:p w14:paraId="5AB189C8" w14:textId="77777777" w:rsidR="00297475" w:rsidRPr="00297475" w:rsidRDefault="00297475" w:rsidP="00297475">
      <w:pPr>
        <w:keepNext/>
        <w:pBdr>
          <w:top w:val="single" w:sz="4" w:space="1" w:color="auto"/>
          <w:left w:val="single" w:sz="4" w:space="4" w:color="auto"/>
          <w:bottom w:val="single" w:sz="4" w:space="1" w:color="auto"/>
          <w:right w:val="single" w:sz="4" w:space="4" w:color="auto"/>
        </w:pBdr>
        <w:spacing w:after="60"/>
        <w:rPr>
          <w:rFonts w:ascii="Noto Sans" w:hAnsi="Noto Sans"/>
          <w:b/>
          <w:color w:val="1F4E79"/>
          <w:sz w:val="20"/>
          <w:szCs w:val="20"/>
          <w:lang w:val="it-IT"/>
        </w:rPr>
      </w:pPr>
    </w:p>
    <w:p w14:paraId="67FFA92D" w14:textId="77777777" w:rsidR="00297475" w:rsidRPr="00297475" w:rsidRDefault="00297475" w:rsidP="00297475">
      <w:pPr>
        <w:spacing w:after="60"/>
        <w:rPr>
          <w:rFonts w:ascii="Noto Sans" w:hAnsi="Noto Sans"/>
          <w:b/>
          <w:sz w:val="20"/>
          <w:szCs w:val="20"/>
          <w:lang w:val="pt-BR"/>
        </w:rPr>
      </w:pPr>
    </w:p>
    <w:p w14:paraId="13C95EB4" w14:textId="159B3C24" w:rsidR="00297475" w:rsidRDefault="00297475">
      <w:pPr>
        <w:spacing w:after="0" w:line="240" w:lineRule="auto"/>
        <w:rPr>
          <w:rFonts w:ascii="Noto Sans" w:hAnsi="Noto Sans"/>
          <w:sz w:val="20"/>
          <w:szCs w:val="20"/>
          <w:lang w:val="it-IT"/>
        </w:rPr>
      </w:pPr>
      <w:r>
        <w:rPr>
          <w:rFonts w:ascii="Noto Sans" w:hAnsi="Noto Sans"/>
          <w:sz w:val="20"/>
          <w:szCs w:val="20"/>
          <w:lang w:val="it-IT"/>
        </w:rPr>
        <w:br w:type="page"/>
      </w:r>
    </w:p>
    <w:p w14:paraId="2F42D411" w14:textId="77777777" w:rsidR="00D37331" w:rsidRPr="00952B63" w:rsidRDefault="00000000">
      <w:pPr>
        <w:keepNext/>
        <w:spacing w:before="80" w:after="60"/>
        <w:rPr>
          <w:rFonts w:ascii="Noto Sans" w:hAnsi="Noto Sans"/>
          <w:sz w:val="20"/>
          <w:szCs w:val="20"/>
          <w:lang w:val="it-IT"/>
        </w:rPr>
      </w:pPr>
      <w:r w:rsidRPr="00952B63">
        <w:rPr>
          <w:rFonts w:ascii="Noto Sans" w:hAnsi="Noto Sans"/>
          <w:b/>
          <w:sz w:val="20"/>
          <w:szCs w:val="20"/>
          <w:lang w:val="it-IT"/>
        </w:rPr>
        <w:lastRenderedPageBreak/>
        <w:t>7. Fibre attive e metodologie non invasive</w:t>
      </w:r>
    </w:p>
    <w:p w14:paraId="31CE5E41" w14:textId="77777777" w:rsidR="00D37331" w:rsidRPr="00952B63" w:rsidRDefault="00000000">
      <w:pPr>
        <w:spacing w:after="60" w:line="240" w:lineRule="auto"/>
        <w:rPr>
          <w:rFonts w:ascii="Noto Sans" w:hAnsi="Noto Sans"/>
          <w:sz w:val="20"/>
          <w:szCs w:val="20"/>
          <w:lang w:val="it-IT"/>
        </w:rPr>
      </w:pPr>
      <w:r w:rsidRPr="00952B63">
        <w:rPr>
          <w:rFonts w:ascii="Noto Sans" w:hAnsi="Noto Sans"/>
          <w:sz w:val="20"/>
          <w:szCs w:val="20"/>
          <w:lang w:val="it-IT"/>
        </w:rPr>
        <w:t xml:space="preserve">La relazione dovrà evidenziare le procedure e la strumentazione previste per identificare e verificare le fibre in esercizio senza compromettere la continuità dei servizi. L’OE dovrà confermare espressamente che le attività di censimento e misura saranno eseguite senza tagliare, spezzare, separare, </w:t>
      </w:r>
      <w:proofErr w:type="spellStart"/>
      <w:r w:rsidRPr="00952B63">
        <w:rPr>
          <w:rFonts w:ascii="Noto Sans" w:hAnsi="Noto Sans"/>
          <w:sz w:val="20"/>
          <w:szCs w:val="20"/>
          <w:lang w:val="it-IT"/>
        </w:rPr>
        <w:t>disgiuntare</w:t>
      </w:r>
      <w:proofErr w:type="spellEnd"/>
      <w:r w:rsidRPr="00952B63">
        <w:rPr>
          <w:rFonts w:ascii="Noto Sans" w:hAnsi="Noto Sans"/>
          <w:sz w:val="20"/>
          <w:szCs w:val="20"/>
          <w:lang w:val="it-IT"/>
        </w:rPr>
        <w:t xml:space="preserve"> o rifondere le fibre al solo fine di consentire le prove.</w:t>
      </w:r>
    </w:p>
    <w:p w14:paraId="5502A16E" w14:textId="77777777" w:rsidR="00D37331" w:rsidRPr="00952B63" w:rsidRDefault="00000000">
      <w:pPr>
        <w:pStyle w:val="Puntoelenco"/>
        <w:spacing w:after="30" w:line="240" w:lineRule="auto"/>
        <w:ind w:left="312" w:hanging="142"/>
        <w:rPr>
          <w:rFonts w:ascii="Noto Sans" w:hAnsi="Noto Sans"/>
          <w:sz w:val="20"/>
          <w:szCs w:val="20"/>
          <w:lang w:val="it-IT"/>
        </w:rPr>
      </w:pPr>
      <w:r w:rsidRPr="00952B63">
        <w:rPr>
          <w:rFonts w:ascii="Noto Sans" w:hAnsi="Noto Sans"/>
          <w:sz w:val="20"/>
          <w:szCs w:val="20"/>
          <w:lang w:val="it-IT"/>
        </w:rPr>
        <w:t>strumenti per l’identificazione di fibre attive e diagnostica non invasiva;</w:t>
      </w:r>
    </w:p>
    <w:p w14:paraId="60F7CD2E" w14:textId="77777777" w:rsidR="00D37331" w:rsidRPr="00952B63" w:rsidRDefault="00000000">
      <w:pPr>
        <w:pStyle w:val="Puntoelenco"/>
        <w:spacing w:after="30" w:line="240" w:lineRule="auto"/>
        <w:ind w:left="312" w:hanging="142"/>
        <w:rPr>
          <w:rFonts w:ascii="Noto Sans" w:hAnsi="Noto Sans"/>
          <w:sz w:val="20"/>
          <w:szCs w:val="20"/>
          <w:lang w:val="it-IT"/>
        </w:rPr>
      </w:pPr>
      <w:r w:rsidRPr="00952B63">
        <w:rPr>
          <w:rFonts w:ascii="Noto Sans" w:hAnsi="Noto Sans"/>
          <w:sz w:val="20"/>
          <w:szCs w:val="20"/>
          <w:lang w:val="it-IT"/>
        </w:rPr>
        <w:t>modalità di gestione di eventuali esigenze di disconnessione temporanea, esclusivamente previa autorizzazione della SA;</w:t>
      </w:r>
    </w:p>
    <w:p w14:paraId="2F3435E3" w14:textId="77777777" w:rsidR="00297475" w:rsidRPr="00952B63" w:rsidRDefault="00000000" w:rsidP="00297475">
      <w:pPr>
        <w:pStyle w:val="Puntoelenco"/>
        <w:spacing w:after="30" w:line="240" w:lineRule="auto"/>
        <w:ind w:left="312" w:hanging="142"/>
        <w:rPr>
          <w:rFonts w:ascii="Noto Sans" w:hAnsi="Noto Sans"/>
          <w:sz w:val="20"/>
          <w:szCs w:val="20"/>
          <w:lang w:val="it-IT"/>
        </w:rPr>
      </w:pPr>
      <w:r w:rsidRPr="00952B63">
        <w:rPr>
          <w:rFonts w:ascii="Noto Sans" w:hAnsi="Noto Sans"/>
          <w:sz w:val="20"/>
          <w:szCs w:val="20"/>
          <w:lang w:val="it-IT"/>
        </w:rPr>
        <w:t>misure previste per evitare degradi o interruzioni dei servizi attivi.</w:t>
      </w:r>
    </w:p>
    <w:p w14:paraId="01040888" w14:textId="77777777" w:rsidR="00297475" w:rsidRDefault="00297475" w:rsidP="00297475">
      <w:pPr>
        <w:keepNext/>
        <w:pBdr>
          <w:top w:val="single" w:sz="4" w:space="1" w:color="auto"/>
          <w:left w:val="single" w:sz="4" w:space="4" w:color="auto"/>
          <w:bottom w:val="single" w:sz="4" w:space="1" w:color="auto"/>
          <w:right w:val="single" w:sz="4" w:space="4" w:color="auto"/>
        </w:pBdr>
        <w:spacing w:after="60"/>
        <w:rPr>
          <w:rFonts w:ascii="Noto Sans" w:hAnsi="Noto Sans"/>
          <w:b/>
          <w:color w:val="1F4E79"/>
          <w:sz w:val="20"/>
          <w:szCs w:val="20"/>
          <w:lang w:val="it-IT"/>
        </w:rPr>
      </w:pPr>
      <w:r w:rsidRPr="00297475">
        <w:rPr>
          <w:rFonts w:ascii="Noto Sans" w:hAnsi="Noto Sans"/>
          <w:b/>
          <w:color w:val="1F4E79"/>
          <w:sz w:val="20"/>
          <w:szCs w:val="20"/>
          <w:lang w:val="it-IT"/>
        </w:rPr>
        <w:t>Da compilare a cura dell’oper</w:t>
      </w:r>
      <w:r>
        <w:rPr>
          <w:rFonts w:ascii="Noto Sans" w:hAnsi="Noto Sans"/>
          <w:b/>
          <w:color w:val="1F4E79"/>
          <w:sz w:val="20"/>
          <w:szCs w:val="20"/>
          <w:lang w:val="it-IT"/>
        </w:rPr>
        <w:t>atore</w:t>
      </w:r>
    </w:p>
    <w:p w14:paraId="12C7EC53" w14:textId="77777777" w:rsidR="00297475" w:rsidRDefault="00297475" w:rsidP="00297475">
      <w:pPr>
        <w:keepNext/>
        <w:pBdr>
          <w:top w:val="single" w:sz="4" w:space="1" w:color="auto"/>
          <w:left w:val="single" w:sz="4" w:space="4" w:color="auto"/>
          <w:bottom w:val="single" w:sz="4" w:space="1" w:color="auto"/>
          <w:right w:val="single" w:sz="4" w:space="4" w:color="auto"/>
        </w:pBdr>
        <w:spacing w:after="60"/>
        <w:rPr>
          <w:rFonts w:ascii="Noto Sans" w:hAnsi="Noto Sans"/>
          <w:b/>
          <w:color w:val="1F4E79"/>
          <w:sz w:val="20"/>
          <w:szCs w:val="20"/>
          <w:lang w:val="it-IT"/>
        </w:rPr>
      </w:pPr>
      <w:r>
        <w:rPr>
          <w:rFonts w:ascii="Noto Sans" w:hAnsi="Noto Sans"/>
          <w:b/>
          <w:color w:val="1F4E79"/>
          <w:sz w:val="20"/>
          <w:szCs w:val="20"/>
          <w:lang w:val="it-IT"/>
        </w:rPr>
        <w:t>…</w:t>
      </w:r>
    </w:p>
    <w:p w14:paraId="1AC1F85C" w14:textId="77777777" w:rsidR="00297475" w:rsidRDefault="00297475" w:rsidP="00297475">
      <w:pPr>
        <w:keepNext/>
        <w:pBdr>
          <w:top w:val="single" w:sz="4" w:space="1" w:color="auto"/>
          <w:left w:val="single" w:sz="4" w:space="4" w:color="auto"/>
          <w:bottom w:val="single" w:sz="4" w:space="1" w:color="auto"/>
          <w:right w:val="single" w:sz="4" w:space="4" w:color="auto"/>
        </w:pBdr>
        <w:spacing w:after="60"/>
        <w:rPr>
          <w:rFonts w:ascii="Noto Sans" w:hAnsi="Noto Sans"/>
          <w:b/>
          <w:color w:val="1F4E79"/>
          <w:sz w:val="20"/>
          <w:szCs w:val="20"/>
          <w:lang w:val="it-IT"/>
        </w:rPr>
      </w:pPr>
      <w:r>
        <w:rPr>
          <w:rFonts w:ascii="Noto Sans" w:hAnsi="Noto Sans"/>
          <w:b/>
          <w:color w:val="1F4E79"/>
          <w:sz w:val="20"/>
          <w:szCs w:val="20"/>
          <w:lang w:val="it-IT"/>
        </w:rPr>
        <w:t>…</w:t>
      </w:r>
    </w:p>
    <w:p w14:paraId="1E6195FD" w14:textId="77777777" w:rsidR="00297475" w:rsidRPr="00297475" w:rsidRDefault="00297475" w:rsidP="00297475">
      <w:pPr>
        <w:keepNext/>
        <w:pBdr>
          <w:top w:val="single" w:sz="4" w:space="1" w:color="auto"/>
          <w:left w:val="single" w:sz="4" w:space="4" w:color="auto"/>
          <w:bottom w:val="single" w:sz="4" w:space="1" w:color="auto"/>
          <w:right w:val="single" w:sz="4" w:space="4" w:color="auto"/>
        </w:pBdr>
        <w:spacing w:after="60"/>
        <w:rPr>
          <w:rFonts w:ascii="Noto Sans" w:hAnsi="Noto Sans"/>
          <w:b/>
          <w:color w:val="1F4E79"/>
          <w:sz w:val="20"/>
          <w:szCs w:val="20"/>
          <w:lang w:val="it-IT"/>
        </w:rPr>
      </w:pPr>
    </w:p>
    <w:p w14:paraId="20C3BB5B" w14:textId="77777777" w:rsidR="00297475" w:rsidRPr="00297475" w:rsidRDefault="00297475" w:rsidP="00297475">
      <w:pPr>
        <w:spacing w:after="60"/>
        <w:rPr>
          <w:rFonts w:ascii="Noto Sans" w:hAnsi="Noto Sans"/>
          <w:b/>
          <w:sz w:val="20"/>
          <w:szCs w:val="20"/>
          <w:lang w:val="pt-BR"/>
        </w:rPr>
      </w:pPr>
    </w:p>
    <w:p w14:paraId="3B500266" w14:textId="0FF742E1" w:rsidR="00D37331" w:rsidRPr="00952B63" w:rsidRDefault="00000000" w:rsidP="00297475">
      <w:pPr>
        <w:pStyle w:val="Puntoelenco"/>
        <w:numPr>
          <w:ilvl w:val="0"/>
          <w:numId w:val="0"/>
        </w:numPr>
        <w:spacing w:after="30" w:line="240" w:lineRule="auto"/>
        <w:ind w:left="360" w:hanging="360"/>
        <w:rPr>
          <w:rFonts w:ascii="Noto Sans" w:hAnsi="Noto Sans"/>
          <w:sz w:val="20"/>
          <w:szCs w:val="20"/>
          <w:lang w:val="it-IT"/>
        </w:rPr>
      </w:pPr>
      <w:r w:rsidRPr="00952B63">
        <w:rPr>
          <w:rFonts w:ascii="Noto Sans" w:hAnsi="Noto Sans"/>
          <w:b/>
          <w:sz w:val="20"/>
          <w:szCs w:val="20"/>
          <w:lang w:val="it-IT"/>
        </w:rPr>
        <w:t>8. Gestione delle fibre interrotte</w:t>
      </w:r>
    </w:p>
    <w:p w14:paraId="30C39B53" w14:textId="77777777" w:rsidR="00297475" w:rsidRPr="00952B63" w:rsidRDefault="00000000" w:rsidP="00297475">
      <w:pPr>
        <w:pStyle w:val="Puntoelenco"/>
        <w:numPr>
          <w:ilvl w:val="0"/>
          <w:numId w:val="0"/>
        </w:numPr>
        <w:spacing w:after="30" w:line="240" w:lineRule="auto"/>
        <w:ind w:left="360" w:hanging="360"/>
        <w:rPr>
          <w:rFonts w:ascii="Noto Sans" w:hAnsi="Noto Sans"/>
          <w:sz w:val="20"/>
          <w:szCs w:val="20"/>
          <w:lang w:val="it-IT"/>
        </w:rPr>
      </w:pPr>
      <w:r w:rsidRPr="00952B63">
        <w:rPr>
          <w:rFonts w:ascii="Noto Sans" w:hAnsi="Noto Sans"/>
          <w:sz w:val="20"/>
          <w:szCs w:val="20"/>
          <w:lang w:val="it-IT"/>
        </w:rPr>
        <w:t xml:space="preserve">L’OE dovrà illustrare la procedura adottata per localizzare un’interruzione, determinarne la distanza dalla sede o dal punto di attestazione interessato e, ove possibile, verificare la misura anche dalla direzione opposta. Dovrà inoltre essere descritto come verrà ricostruito il </w:t>
      </w:r>
      <w:proofErr w:type="spellStart"/>
      <w:r w:rsidRPr="00952B63">
        <w:rPr>
          <w:rFonts w:ascii="Noto Sans" w:hAnsi="Noto Sans"/>
          <w:sz w:val="20"/>
          <w:szCs w:val="20"/>
          <w:lang w:val="it-IT"/>
        </w:rPr>
        <w:t>path</w:t>
      </w:r>
      <w:proofErr w:type="spellEnd"/>
      <w:r w:rsidRPr="00952B63">
        <w:rPr>
          <w:rFonts w:ascii="Noto Sans" w:hAnsi="Noto Sans"/>
          <w:sz w:val="20"/>
          <w:szCs w:val="20"/>
          <w:lang w:val="it-IT"/>
        </w:rPr>
        <w:t xml:space="preserve"> residuo a partire dalla prima muffola disponibile e accessibile fino alla destinazione finale, distinguendo i tratti accertati da quelli non direttamente verificabili.</w:t>
      </w:r>
    </w:p>
    <w:p w14:paraId="5B2A8014" w14:textId="77777777" w:rsidR="00297475" w:rsidRDefault="00297475" w:rsidP="00297475">
      <w:pPr>
        <w:keepNext/>
        <w:pBdr>
          <w:top w:val="single" w:sz="4" w:space="1" w:color="auto"/>
          <w:left w:val="single" w:sz="4" w:space="4" w:color="auto"/>
          <w:bottom w:val="single" w:sz="4" w:space="1" w:color="auto"/>
          <w:right w:val="single" w:sz="4" w:space="4" w:color="auto"/>
        </w:pBdr>
        <w:spacing w:after="60"/>
        <w:rPr>
          <w:rFonts w:ascii="Noto Sans" w:hAnsi="Noto Sans"/>
          <w:b/>
          <w:color w:val="1F4E79"/>
          <w:sz w:val="20"/>
          <w:szCs w:val="20"/>
          <w:lang w:val="it-IT"/>
        </w:rPr>
      </w:pPr>
      <w:r w:rsidRPr="00297475">
        <w:rPr>
          <w:rFonts w:ascii="Noto Sans" w:hAnsi="Noto Sans"/>
          <w:b/>
          <w:color w:val="1F4E79"/>
          <w:sz w:val="20"/>
          <w:szCs w:val="20"/>
          <w:lang w:val="it-IT"/>
        </w:rPr>
        <w:t>Da compilare a cura dell’oper</w:t>
      </w:r>
      <w:r>
        <w:rPr>
          <w:rFonts w:ascii="Noto Sans" w:hAnsi="Noto Sans"/>
          <w:b/>
          <w:color w:val="1F4E79"/>
          <w:sz w:val="20"/>
          <w:szCs w:val="20"/>
          <w:lang w:val="it-IT"/>
        </w:rPr>
        <w:t>atore</w:t>
      </w:r>
    </w:p>
    <w:p w14:paraId="088054F3" w14:textId="77777777" w:rsidR="00297475" w:rsidRDefault="00297475" w:rsidP="00297475">
      <w:pPr>
        <w:keepNext/>
        <w:pBdr>
          <w:top w:val="single" w:sz="4" w:space="1" w:color="auto"/>
          <w:left w:val="single" w:sz="4" w:space="4" w:color="auto"/>
          <w:bottom w:val="single" w:sz="4" w:space="1" w:color="auto"/>
          <w:right w:val="single" w:sz="4" w:space="4" w:color="auto"/>
        </w:pBdr>
        <w:spacing w:after="60"/>
        <w:rPr>
          <w:rFonts w:ascii="Noto Sans" w:hAnsi="Noto Sans"/>
          <w:b/>
          <w:color w:val="1F4E79"/>
          <w:sz w:val="20"/>
          <w:szCs w:val="20"/>
          <w:lang w:val="it-IT"/>
        </w:rPr>
      </w:pPr>
      <w:r>
        <w:rPr>
          <w:rFonts w:ascii="Noto Sans" w:hAnsi="Noto Sans"/>
          <w:b/>
          <w:color w:val="1F4E79"/>
          <w:sz w:val="20"/>
          <w:szCs w:val="20"/>
          <w:lang w:val="it-IT"/>
        </w:rPr>
        <w:t>…</w:t>
      </w:r>
    </w:p>
    <w:p w14:paraId="3E47A99F" w14:textId="77777777" w:rsidR="00297475" w:rsidRDefault="00297475" w:rsidP="00297475">
      <w:pPr>
        <w:keepNext/>
        <w:pBdr>
          <w:top w:val="single" w:sz="4" w:space="1" w:color="auto"/>
          <w:left w:val="single" w:sz="4" w:space="4" w:color="auto"/>
          <w:bottom w:val="single" w:sz="4" w:space="1" w:color="auto"/>
          <w:right w:val="single" w:sz="4" w:space="4" w:color="auto"/>
        </w:pBdr>
        <w:spacing w:after="60"/>
        <w:rPr>
          <w:rFonts w:ascii="Noto Sans" w:hAnsi="Noto Sans"/>
          <w:b/>
          <w:color w:val="1F4E79"/>
          <w:sz w:val="20"/>
          <w:szCs w:val="20"/>
          <w:lang w:val="it-IT"/>
        </w:rPr>
      </w:pPr>
      <w:r>
        <w:rPr>
          <w:rFonts w:ascii="Noto Sans" w:hAnsi="Noto Sans"/>
          <w:b/>
          <w:color w:val="1F4E79"/>
          <w:sz w:val="20"/>
          <w:szCs w:val="20"/>
          <w:lang w:val="it-IT"/>
        </w:rPr>
        <w:t>…</w:t>
      </w:r>
    </w:p>
    <w:p w14:paraId="5E430D34" w14:textId="77777777" w:rsidR="00297475" w:rsidRPr="00297475" w:rsidRDefault="00297475" w:rsidP="00297475">
      <w:pPr>
        <w:keepNext/>
        <w:pBdr>
          <w:top w:val="single" w:sz="4" w:space="1" w:color="auto"/>
          <w:left w:val="single" w:sz="4" w:space="4" w:color="auto"/>
          <w:bottom w:val="single" w:sz="4" w:space="1" w:color="auto"/>
          <w:right w:val="single" w:sz="4" w:space="4" w:color="auto"/>
        </w:pBdr>
        <w:spacing w:after="60"/>
        <w:rPr>
          <w:rFonts w:ascii="Noto Sans" w:hAnsi="Noto Sans"/>
          <w:b/>
          <w:color w:val="1F4E79"/>
          <w:sz w:val="20"/>
          <w:szCs w:val="20"/>
          <w:lang w:val="it-IT"/>
        </w:rPr>
      </w:pPr>
    </w:p>
    <w:p w14:paraId="4D5E78EE" w14:textId="77777777" w:rsidR="00297475" w:rsidRPr="00297475" w:rsidRDefault="00297475" w:rsidP="00297475">
      <w:pPr>
        <w:spacing w:after="60"/>
        <w:rPr>
          <w:rFonts w:ascii="Noto Sans" w:hAnsi="Noto Sans"/>
          <w:b/>
          <w:sz w:val="20"/>
          <w:szCs w:val="20"/>
          <w:lang w:val="pt-BR"/>
        </w:rPr>
      </w:pPr>
    </w:p>
    <w:p w14:paraId="551AAB57" w14:textId="77777777" w:rsidR="00297475" w:rsidRDefault="00297475">
      <w:pPr>
        <w:spacing w:after="0" w:line="240" w:lineRule="auto"/>
        <w:rPr>
          <w:rFonts w:ascii="Noto Sans" w:hAnsi="Noto Sans"/>
          <w:b/>
          <w:sz w:val="20"/>
          <w:szCs w:val="20"/>
          <w:lang w:val="it-IT"/>
        </w:rPr>
      </w:pPr>
      <w:r>
        <w:rPr>
          <w:rFonts w:ascii="Noto Sans" w:hAnsi="Noto Sans"/>
          <w:b/>
          <w:sz w:val="20"/>
          <w:szCs w:val="20"/>
          <w:lang w:val="it-IT"/>
        </w:rPr>
        <w:br w:type="page"/>
      </w:r>
    </w:p>
    <w:p w14:paraId="50B9E2AE" w14:textId="789DB44B" w:rsidR="00D37331" w:rsidRPr="00952B63" w:rsidRDefault="00000000">
      <w:pPr>
        <w:spacing w:after="60" w:line="240" w:lineRule="auto"/>
        <w:rPr>
          <w:rFonts w:ascii="Noto Sans" w:hAnsi="Noto Sans"/>
          <w:b/>
          <w:sz w:val="20"/>
          <w:szCs w:val="20"/>
          <w:lang w:val="it-IT"/>
        </w:rPr>
      </w:pPr>
      <w:r w:rsidRPr="00952B63">
        <w:rPr>
          <w:rFonts w:ascii="Noto Sans" w:hAnsi="Noto Sans"/>
          <w:b/>
          <w:sz w:val="20"/>
          <w:szCs w:val="20"/>
          <w:lang w:val="it-IT"/>
        </w:rPr>
        <w:lastRenderedPageBreak/>
        <w:t>9. Organizzazione del gruppo di lavoro</w:t>
      </w:r>
    </w:p>
    <w:p w14:paraId="063A11FE" w14:textId="77777777" w:rsidR="00D37331" w:rsidRPr="00952B63" w:rsidRDefault="00000000">
      <w:pPr>
        <w:spacing w:after="60" w:line="240" w:lineRule="auto"/>
        <w:rPr>
          <w:rFonts w:ascii="Noto Sans" w:hAnsi="Noto Sans"/>
          <w:sz w:val="20"/>
          <w:szCs w:val="20"/>
          <w:lang w:val="it-IT"/>
        </w:rPr>
      </w:pPr>
      <w:r w:rsidRPr="00952B63">
        <w:rPr>
          <w:rFonts w:ascii="Noto Sans" w:hAnsi="Noto Sans"/>
          <w:sz w:val="20"/>
          <w:szCs w:val="20"/>
          <w:lang w:val="it-IT"/>
        </w:rPr>
        <w:t>L’OE dovrà indicare l’organizzazione proposta, il numero di risorse previste e le competenze effettivamente disponibili, descrivendo le modalità di coordinamento tra attività sul campo, misure strumentali, elaborazione dati e restituzione grafica.</w:t>
      </w:r>
    </w:p>
    <w:p w14:paraId="7CD0FC82" w14:textId="77777777" w:rsidR="00D37331" w:rsidRPr="00952B63" w:rsidRDefault="00000000">
      <w:pPr>
        <w:pStyle w:val="Puntoelenco"/>
        <w:spacing w:after="30" w:line="240" w:lineRule="auto"/>
        <w:ind w:left="312" w:hanging="142"/>
        <w:rPr>
          <w:rFonts w:ascii="Noto Sans" w:hAnsi="Noto Sans"/>
          <w:sz w:val="20"/>
          <w:szCs w:val="20"/>
          <w:lang w:val="it-IT"/>
        </w:rPr>
      </w:pPr>
      <w:r w:rsidRPr="00952B63">
        <w:rPr>
          <w:rFonts w:ascii="Noto Sans" w:hAnsi="Noto Sans"/>
          <w:sz w:val="20"/>
          <w:szCs w:val="20"/>
          <w:lang w:val="it-IT"/>
        </w:rPr>
        <w:t>responsabile tecnico del servizio e relativo ruolo;</w:t>
      </w:r>
    </w:p>
    <w:p w14:paraId="7874131D" w14:textId="77777777" w:rsidR="00D37331" w:rsidRPr="00952B63" w:rsidRDefault="00000000">
      <w:pPr>
        <w:pStyle w:val="Puntoelenco"/>
        <w:spacing w:after="30" w:line="240" w:lineRule="auto"/>
        <w:ind w:left="312" w:hanging="142"/>
        <w:rPr>
          <w:rFonts w:ascii="Noto Sans" w:hAnsi="Noto Sans"/>
          <w:sz w:val="20"/>
          <w:szCs w:val="20"/>
          <w:lang w:val="it-IT"/>
        </w:rPr>
      </w:pPr>
      <w:r w:rsidRPr="00952B63">
        <w:rPr>
          <w:rFonts w:ascii="Noto Sans" w:hAnsi="Noto Sans"/>
          <w:sz w:val="20"/>
          <w:szCs w:val="20"/>
          <w:lang w:val="it-IT"/>
        </w:rPr>
        <w:t>personale esperto in reti ottiche, muffole, giunzioni e identificazione delle fibre;</w:t>
      </w:r>
    </w:p>
    <w:p w14:paraId="180E4489" w14:textId="77777777" w:rsidR="00D37331" w:rsidRPr="00952B63" w:rsidRDefault="00000000">
      <w:pPr>
        <w:pStyle w:val="Puntoelenco"/>
        <w:spacing w:after="30" w:line="240" w:lineRule="auto"/>
        <w:ind w:left="312" w:hanging="142"/>
        <w:rPr>
          <w:rFonts w:ascii="Noto Sans" w:hAnsi="Noto Sans"/>
          <w:sz w:val="20"/>
          <w:szCs w:val="20"/>
          <w:lang w:val="it-IT"/>
        </w:rPr>
      </w:pPr>
      <w:r w:rsidRPr="00952B63">
        <w:rPr>
          <w:rFonts w:ascii="Noto Sans" w:hAnsi="Noto Sans"/>
          <w:sz w:val="20"/>
          <w:szCs w:val="20"/>
          <w:lang w:val="it-IT"/>
        </w:rPr>
        <w:t>personale competente nell’utilizzo e interpretazione delle misure OTDR;</w:t>
      </w:r>
    </w:p>
    <w:p w14:paraId="4BCD118F" w14:textId="77777777" w:rsidR="00297475" w:rsidRPr="00952B63" w:rsidRDefault="00000000" w:rsidP="00297475">
      <w:pPr>
        <w:pStyle w:val="Puntoelenco"/>
        <w:spacing w:after="30" w:line="240" w:lineRule="auto"/>
        <w:ind w:left="312" w:hanging="142"/>
        <w:rPr>
          <w:rFonts w:ascii="Noto Sans" w:hAnsi="Noto Sans"/>
          <w:sz w:val="20"/>
          <w:szCs w:val="20"/>
          <w:lang w:val="it-IT"/>
        </w:rPr>
      </w:pPr>
      <w:r w:rsidRPr="00952B63">
        <w:rPr>
          <w:rFonts w:ascii="Noto Sans" w:hAnsi="Noto Sans"/>
          <w:sz w:val="20"/>
          <w:szCs w:val="20"/>
          <w:lang w:val="it-IT"/>
        </w:rPr>
        <w:t>competenze CAD/GIS e gestione delle matrici e delle basi dati.</w:t>
      </w:r>
    </w:p>
    <w:p w14:paraId="152772D8" w14:textId="77777777" w:rsidR="00297475" w:rsidRDefault="00297475" w:rsidP="00297475">
      <w:pPr>
        <w:keepNext/>
        <w:pBdr>
          <w:top w:val="single" w:sz="4" w:space="1" w:color="auto"/>
          <w:left w:val="single" w:sz="4" w:space="4" w:color="auto"/>
          <w:bottom w:val="single" w:sz="4" w:space="1" w:color="auto"/>
          <w:right w:val="single" w:sz="4" w:space="4" w:color="auto"/>
        </w:pBdr>
        <w:spacing w:after="60"/>
        <w:rPr>
          <w:rFonts w:ascii="Noto Sans" w:hAnsi="Noto Sans"/>
          <w:b/>
          <w:color w:val="1F4E79"/>
          <w:sz w:val="20"/>
          <w:szCs w:val="20"/>
          <w:lang w:val="it-IT"/>
        </w:rPr>
      </w:pPr>
      <w:r w:rsidRPr="00297475">
        <w:rPr>
          <w:rFonts w:ascii="Noto Sans" w:hAnsi="Noto Sans"/>
          <w:b/>
          <w:color w:val="1F4E79"/>
          <w:sz w:val="20"/>
          <w:szCs w:val="20"/>
          <w:lang w:val="it-IT"/>
        </w:rPr>
        <w:t>Da compilare a cura dell’oper</w:t>
      </w:r>
      <w:r>
        <w:rPr>
          <w:rFonts w:ascii="Noto Sans" w:hAnsi="Noto Sans"/>
          <w:b/>
          <w:color w:val="1F4E79"/>
          <w:sz w:val="20"/>
          <w:szCs w:val="20"/>
          <w:lang w:val="it-IT"/>
        </w:rPr>
        <w:t>atore</w:t>
      </w:r>
    </w:p>
    <w:p w14:paraId="256D7E6B" w14:textId="77777777" w:rsidR="00297475" w:rsidRDefault="00297475" w:rsidP="00297475">
      <w:pPr>
        <w:keepNext/>
        <w:pBdr>
          <w:top w:val="single" w:sz="4" w:space="1" w:color="auto"/>
          <w:left w:val="single" w:sz="4" w:space="4" w:color="auto"/>
          <w:bottom w:val="single" w:sz="4" w:space="1" w:color="auto"/>
          <w:right w:val="single" w:sz="4" w:space="4" w:color="auto"/>
        </w:pBdr>
        <w:spacing w:after="60"/>
        <w:rPr>
          <w:rFonts w:ascii="Noto Sans" w:hAnsi="Noto Sans"/>
          <w:b/>
          <w:color w:val="1F4E79"/>
          <w:sz w:val="20"/>
          <w:szCs w:val="20"/>
          <w:lang w:val="it-IT"/>
        </w:rPr>
      </w:pPr>
      <w:r>
        <w:rPr>
          <w:rFonts w:ascii="Noto Sans" w:hAnsi="Noto Sans"/>
          <w:b/>
          <w:color w:val="1F4E79"/>
          <w:sz w:val="20"/>
          <w:szCs w:val="20"/>
          <w:lang w:val="it-IT"/>
        </w:rPr>
        <w:t>…</w:t>
      </w:r>
    </w:p>
    <w:p w14:paraId="7497A051" w14:textId="77777777" w:rsidR="00297475" w:rsidRDefault="00297475" w:rsidP="00297475">
      <w:pPr>
        <w:keepNext/>
        <w:pBdr>
          <w:top w:val="single" w:sz="4" w:space="1" w:color="auto"/>
          <w:left w:val="single" w:sz="4" w:space="4" w:color="auto"/>
          <w:bottom w:val="single" w:sz="4" w:space="1" w:color="auto"/>
          <w:right w:val="single" w:sz="4" w:space="4" w:color="auto"/>
        </w:pBdr>
        <w:spacing w:after="60"/>
        <w:rPr>
          <w:rFonts w:ascii="Noto Sans" w:hAnsi="Noto Sans"/>
          <w:b/>
          <w:color w:val="1F4E79"/>
          <w:sz w:val="20"/>
          <w:szCs w:val="20"/>
          <w:lang w:val="it-IT"/>
        </w:rPr>
      </w:pPr>
      <w:r>
        <w:rPr>
          <w:rFonts w:ascii="Noto Sans" w:hAnsi="Noto Sans"/>
          <w:b/>
          <w:color w:val="1F4E79"/>
          <w:sz w:val="20"/>
          <w:szCs w:val="20"/>
          <w:lang w:val="it-IT"/>
        </w:rPr>
        <w:t>…</w:t>
      </w:r>
    </w:p>
    <w:p w14:paraId="77EE2E45" w14:textId="77777777" w:rsidR="00297475" w:rsidRPr="00297475" w:rsidRDefault="00297475" w:rsidP="00297475">
      <w:pPr>
        <w:keepNext/>
        <w:pBdr>
          <w:top w:val="single" w:sz="4" w:space="1" w:color="auto"/>
          <w:left w:val="single" w:sz="4" w:space="4" w:color="auto"/>
          <w:bottom w:val="single" w:sz="4" w:space="1" w:color="auto"/>
          <w:right w:val="single" w:sz="4" w:space="4" w:color="auto"/>
        </w:pBdr>
        <w:spacing w:after="60"/>
        <w:rPr>
          <w:rFonts w:ascii="Noto Sans" w:hAnsi="Noto Sans"/>
          <w:b/>
          <w:color w:val="1F4E79"/>
          <w:sz w:val="20"/>
          <w:szCs w:val="20"/>
          <w:lang w:val="it-IT"/>
        </w:rPr>
      </w:pPr>
    </w:p>
    <w:p w14:paraId="07720E2C" w14:textId="77777777" w:rsidR="00297475" w:rsidRPr="00297475" w:rsidRDefault="00297475" w:rsidP="00297475">
      <w:pPr>
        <w:spacing w:after="60"/>
        <w:rPr>
          <w:rFonts w:ascii="Noto Sans" w:hAnsi="Noto Sans"/>
          <w:b/>
          <w:sz w:val="20"/>
          <w:szCs w:val="20"/>
          <w:lang w:val="pt-BR"/>
        </w:rPr>
      </w:pPr>
    </w:p>
    <w:p w14:paraId="16619950" w14:textId="3D966043" w:rsidR="00D37331" w:rsidRPr="00952B63" w:rsidRDefault="00000000" w:rsidP="00297475">
      <w:pPr>
        <w:pStyle w:val="Puntoelenco"/>
        <w:spacing w:after="30" w:line="240" w:lineRule="auto"/>
        <w:ind w:left="312" w:hanging="142"/>
        <w:rPr>
          <w:rFonts w:ascii="Noto Sans" w:hAnsi="Noto Sans"/>
          <w:b/>
          <w:sz w:val="20"/>
          <w:szCs w:val="20"/>
          <w:lang w:val="it-IT"/>
        </w:rPr>
      </w:pPr>
      <w:r w:rsidRPr="00952B63">
        <w:rPr>
          <w:rFonts w:ascii="Noto Sans" w:hAnsi="Noto Sans"/>
          <w:b/>
          <w:sz w:val="20"/>
          <w:szCs w:val="20"/>
          <w:lang w:val="it-IT"/>
        </w:rPr>
        <w:t>10. Strumentazione, mezzi e attrezzature</w:t>
      </w:r>
    </w:p>
    <w:p w14:paraId="39434A8F" w14:textId="77777777" w:rsidR="00D37331" w:rsidRPr="00952B63" w:rsidRDefault="00000000">
      <w:pPr>
        <w:spacing w:after="60" w:line="240" w:lineRule="auto"/>
        <w:rPr>
          <w:rFonts w:ascii="Noto Sans" w:hAnsi="Noto Sans"/>
          <w:sz w:val="20"/>
          <w:szCs w:val="20"/>
          <w:lang w:val="it-IT"/>
        </w:rPr>
      </w:pPr>
      <w:r w:rsidRPr="00952B63">
        <w:rPr>
          <w:rFonts w:ascii="Noto Sans" w:hAnsi="Noto Sans"/>
          <w:sz w:val="20"/>
          <w:szCs w:val="20"/>
          <w:lang w:val="it-IT"/>
        </w:rPr>
        <w:t>Dovranno essere indicate le principali apparecchiature che saranno impiegate e la relativa funzione nell’esecuzione del servizio, con particolare riguardo alla capacità di operare senza alterare lo stato fisico della rete.</w:t>
      </w:r>
    </w:p>
    <w:p w14:paraId="65902823" w14:textId="77777777" w:rsidR="00D37331" w:rsidRPr="00952B63" w:rsidRDefault="00000000">
      <w:pPr>
        <w:pStyle w:val="Puntoelenco"/>
        <w:spacing w:after="30" w:line="240" w:lineRule="auto"/>
        <w:ind w:left="312" w:hanging="142"/>
        <w:rPr>
          <w:rFonts w:ascii="Noto Sans" w:hAnsi="Noto Sans"/>
          <w:sz w:val="20"/>
          <w:szCs w:val="20"/>
          <w:lang w:val="it-IT"/>
        </w:rPr>
      </w:pPr>
      <w:r w:rsidRPr="00952B63">
        <w:rPr>
          <w:rFonts w:ascii="Noto Sans" w:hAnsi="Noto Sans"/>
          <w:sz w:val="20"/>
          <w:szCs w:val="20"/>
          <w:lang w:val="it-IT"/>
        </w:rPr>
        <w:t>OTDR, sorgenti e misuratori di potenza, identificatori di fibra attiva e strumenti di diagnostica non invasiva;</w:t>
      </w:r>
    </w:p>
    <w:p w14:paraId="6660BEE6" w14:textId="77777777" w:rsidR="00D37331" w:rsidRPr="00952B63" w:rsidRDefault="00000000">
      <w:pPr>
        <w:pStyle w:val="Puntoelenco"/>
        <w:spacing w:after="30" w:line="240" w:lineRule="auto"/>
        <w:ind w:left="312" w:hanging="142"/>
        <w:rPr>
          <w:rFonts w:ascii="Noto Sans" w:hAnsi="Noto Sans"/>
          <w:sz w:val="20"/>
          <w:szCs w:val="20"/>
          <w:lang w:val="it-IT"/>
        </w:rPr>
      </w:pPr>
      <w:r w:rsidRPr="00952B63">
        <w:rPr>
          <w:rFonts w:ascii="Noto Sans" w:hAnsi="Noto Sans"/>
          <w:sz w:val="20"/>
          <w:szCs w:val="20"/>
          <w:lang w:val="it-IT"/>
        </w:rPr>
        <w:t>bobine di lancio/ricezione e sistemi di ispezione dei connettori;</w:t>
      </w:r>
    </w:p>
    <w:p w14:paraId="288864E2" w14:textId="77777777" w:rsidR="00D37331" w:rsidRPr="00952B63" w:rsidRDefault="00000000">
      <w:pPr>
        <w:pStyle w:val="Puntoelenco"/>
        <w:spacing w:after="30" w:line="240" w:lineRule="auto"/>
        <w:ind w:left="312" w:hanging="142"/>
        <w:rPr>
          <w:rFonts w:ascii="Noto Sans" w:hAnsi="Noto Sans"/>
          <w:sz w:val="20"/>
          <w:szCs w:val="20"/>
          <w:lang w:val="it-IT"/>
        </w:rPr>
      </w:pPr>
      <w:r w:rsidRPr="00952B63">
        <w:rPr>
          <w:rFonts w:ascii="Noto Sans" w:hAnsi="Noto Sans"/>
          <w:sz w:val="20"/>
          <w:szCs w:val="20"/>
          <w:lang w:val="it-IT"/>
        </w:rPr>
        <w:t>attrezzature per sollevamento chiusini, pompe, aspiratori e mezzi per rendere ispezionabili i pozzetti;</w:t>
      </w:r>
    </w:p>
    <w:p w14:paraId="0EA0F686" w14:textId="77777777" w:rsidR="00297475" w:rsidRPr="00952B63" w:rsidRDefault="00000000" w:rsidP="00297475">
      <w:pPr>
        <w:pStyle w:val="Puntoelenco"/>
        <w:spacing w:after="30" w:line="240" w:lineRule="auto"/>
        <w:ind w:left="312" w:hanging="142"/>
        <w:rPr>
          <w:rFonts w:ascii="Noto Sans" w:hAnsi="Noto Sans"/>
          <w:sz w:val="20"/>
          <w:szCs w:val="20"/>
          <w:lang w:val="it-IT"/>
        </w:rPr>
      </w:pPr>
      <w:r w:rsidRPr="00952B63">
        <w:rPr>
          <w:rFonts w:ascii="Noto Sans" w:hAnsi="Noto Sans"/>
          <w:sz w:val="20"/>
          <w:szCs w:val="20"/>
          <w:lang w:val="it-IT"/>
        </w:rPr>
        <w:t>software di analisi dei tracciati e strumenti per la produzione degli elaborati DWG e delle matrici.</w:t>
      </w:r>
    </w:p>
    <w:p w14:paraId="501E3DFB" w14:textId="77777777" w:rsidR="00297475" w:rsidRDefault="00297475" w:rsidP="00297475">
      <w:pPr>
        <w:keepNext/>
        <w:pBdr>
          <w:top w:val="single" w:sz="4" w:space="1" w:color="auto"/>
          <w:left w:val="single" w:sz="4" w:space="4" w:color="auto"/>
          <w:bottom w:val="single" w:sz="4" w:space="1" w:color="auto"/>
          <w:right w:val="single" w:sz="4" w:space="4" w:color="auto"/>
        </w:pBdr>
        <w:spacing w:after="60"/>
        <w:rPr>
          <w:rFonts w:ascii="Noto Sans" w:hAnsi="Noto Sans"/>
          <w:b/>
          <w:color w:val="1F4E79"/>
          <w:sz w:val="20"/>
          <w:szCs w:val="20"/>
          <w:lang w:val="it-IT"/>
        </w:rPr>
      </w:pPr>
      <w:r w:rsidRPr="00297475">
        <w:rPr>
          <w:rFonts w:ascii="Noto Sans" w:hAnsi="Noto Sans"/>
          <w:b/>
          <w:color w:val="1F4E79"/>
          <w:sz w:val="20"/>
          <w:szCs w:val="20"/>
          <w:lang w:val="it-IT"/>
        </w:rPr>
        <w:t>Da compilare a cura dell’oper</w:t>
      </w:r>
      <w:r>
        <w:rPr>
          <w:rFonts w:ascii="Noto Sans" w:hAnsi="Noto Sans"/>
          <w:b/>
          <w:color w:val="1F4E79"/>
          <w:sz w:val="20"/>
          <w:szCs w:val="20"/>
          <w:lang w:val="it-IT"/>
        </w:rPr>
        <w:t>atore</w:t>
      </w:r>
    </w:p>
    <w:p w14:paraId="333CB514" w14:textId="77777777" w:rsidR="00297475" w:rsidRDefault="00297475" w:rsidP="00297475">
      <w:pPr>
        <w:keepNext/>
        <w:pBdr>
          <w:top w:val="single" w:sz="4" w:space="1" w:color="auto"/>
          <w:left w:val="single" w:sz="4" w:space="4" w:color="auto"/>
          <w:bottom w:val="single" w:sz="4" w:space="1" w:color="auto"/>
          <w:right w:val="single" w:sz="4" w:space="4" w:color="auto"/>
        </w:pBdr>
        <w:spacing w:after="60"/>
        <w:rPr>
          <w:rFonts w:ascii="Noto Sans" w:hAnsi="Noto Sans"/>
          <w:b/>
          <w:color w:val="1F4E79"/>
          <w:sz w:val="20"/>
          <w:szCs w:val="20"/>
          <w:lang w:val="it-IT"/>
        </w:rPr>
      </w:pPr>
      <w:r>
        <w:rPr>
          <w:rFonts w:ascii="Noto Sans" w:hAnsi="Noto Sans"/>
          <w:b/>
          <w:color w:val="1F4E79"/>
          <w:sz w:val="20"/>
          <w:szCs w:val="20"/>
          <w:lang w:val="it-IT"/>
        </w:rPr>
        <w:t>…</w:t>
      </w:r>
    </w:p>
    <w:p w14:paraId="3AFB9383" w14:textId="77777777" w:rsidR="00297475" w:rsidRDefault="00297475" w:rsidP="00297475">
      <w:pPr>
        <w:keepNext/>
        <w:pBdr>
          <w:top w:val="single" w:sz="4" w:space="1" w:color="auto"/>
          <w:left w:val="single" w:sz="4" w:space="4" w:color="auto"/>
          <w:bottom w:val="single" w:sz="4" w:space="1" w:color="auto"/>
          <w:right w:val="single" w:sz="4" w:space="4" w:color="auto"/>
        </w:pBdr>
        <w:spacing w:after="60"/>
        <w:rPr>
          <w:rFonts w:ascii="Noto Sans" w:hAnsi="Noto Sans"/>
          <w:b/>
          <w:color w:val="1F4E79"/>
          <w:sz w:val="20"/>
          <w:szCs w:val="20"/>
          <w:lang w:val="it-IT"/>
        </w:rPr>
      </w:pPr>
      <w:r>
        <w:rPr>
          <w:rFonts w:ascii="Noto Sans" w:hAnsi="Noto Sans"/>
          <w:b/>
          <w:color w:val="1F4E79"/>
          <w:sz w:val="20"/>
          <w:szCs w:val="20"/>
          <w:lang w:val="it-IT"/>
        </w:rPr>
        <w:t>…</w:t>
      </w:r>
    </w:p>
    <w:p w14:paraId="6056DADC" w14:textId="77777777" w:rsidR="00297475" w:rsidRPr="00297475" w:rsidRDefault="00297475" w:rsidP="00297475">
      <w:pPr>
        <w:keepNext/>
        <w:pBdr>
          <w:top w:val="single" w:sz="4" w:space="1" w:color="auto"/>
          <w:left w:val="single" w:sz="4" w:space="4" w:color="auto"/>
          <w:bottom w:val="single" w:sz="4" w:space="1" w:color="auto"/>
          <w:right w:val="single" w:sz="4" w:space="4" w:color="auto"/>
        </w:pBdr>
        <w:spacing w:after="60"/>
        <w:rPr>
          <w:rFonts w:ascii="Noto Sans" w:hAnsi="Noto Sans"/>
          <w:b/>
          <w:color w:val="1F4E79"/>
          <w:sz w:val="20"/>
          <w:szCs w:val="20"/>
          <w:lang w:val="it-IT"/>
        </w:rPr>
      </w:pPr>
    </w:p>
    <w:p w14:paraId="7F1714B1" w14:textId="77777777" w:rsidR="00297475" w:rsidRPr="00297475" w:rsidRDefault="00297475" w:rsidP="00297475">
      <w:pPr>
        <w:spacing w:after="60"/>
        <w:rPr>
          <w:rFonts w:ascii="Noto Sans" w:hAnsi="Noto Sans"/>
          <w:b/>
          <w:sz w:val="20"/>
          <w:szCs w:val="20"/>
          <w:lang w:val="pt-BR"/>
        </w:rPr>
      </w:pPr>
    </w:p>
    <w:p w14:paraId="3B053D12" w14:textId="3381C449" w:rsidR="00D37331" w:rsidRPr="00952B63" w:rsidRDefault="00000000" w:rsidP="00297475">
      <w:pPr>
        <w:pStyle w:val="Puntoelenco"/>
        <w:numPr>
          <w:ilvl w:val="0"/>
          <w:numId w:val="0"/>
        </w:numPr>
        <w:spacing w:after="30" w:line="240" w:lineRule="auto"/>
        <w:ind w:left="360" w:hanging="360"/>
        <w:rPr>
          <w:rFonts w:ascii="Noto Sans" w:hAnsi="Noto Sans"/>
          <w:sz w:val="20"/>
          <w:szCs w:val="20"/>
          <w:lang w:val="it-IT"/>
        </w:rPr>
      </w:pPr>
      <w:r w:rsidRPr="00952B63">
        <w:rPr>
          <w:rFonts w:ascii="Noto Sans" w:hAnsi="Noto Sans"/>
          <w:b/>
          <w:sz w:val="20"/>
          <w:szCs w:val="20"/>
          <w:lang w:val="it-IT"/>
        </w:rPr>
        <w:t>11. Sicurezza e gestione delle criticità operative</w:t>
      </w:r>
    </w:p>
    <w:p w14:paraId="5304B993" w14:textId="77777777" w:rsidR="00D37331" w:rsidRPr="00952B63" w:rsidRDefault="00000000">
      <w:pPr>
        <w:spacing w:after="60" w:line="240" w:lineRule="auto"/>
        <w:rPr>
          <w:rFonts w:ascii="Noto Sans" w:hAnsi="Noto Sans"/>
          <w:sz w:val="20"/>
          <w:szCs w:val="20"/>
          <w:lang w:val="it-IT"/>
        </w:rPr>
      </w:pPr>
      <w:r w:rsidRPr="00952B63">
        <w:rPr>
          <w:rFonts w:ascii="Noto Sans" w:hAnsi="Noto Sans"/>
          <w:sz w:val="20"/>
          <w:szCs w:val="20"/>
          <w:lang w:val="it-IT"/>
        </w:rPr>
        <w:t>L’OE dovrà sintetizzare le misure organizzative previste per operare in sicurezza e per fronteggiare le principali criticità di esecuzione. Dovranno essere considerate almeno le attività in sede stradale, la movimentazione dei chiusini, la presenza di acqua, il rischio elettrico, l’utilizzo di sorgenti laser, l’accesso ai locali tecnici e le eventuali condizioni riconducibili ad ambienti confinati o sospetti di inquinamento.</w:t>
      </w:r>
    </w:p>
    <w:p w14:paraId="73A8743B" w14:textId="77777777" w:rsidR="00297475" w:rsidRPr="00952B63" w:rsidRDefault="00000000" w:rsidP="00297475">
      <w:pPr>
        <w:pStyle w:val="Puntoelenco"/>
        <w:numPr>
          <w:ilvl w:val="0"/>
          <w:numId w:val="0"/>
        </w:numPr>
        <w:spacing w:after="30" w:line="240" w:lineRule="auto"/>
        <w:ind w:left="360" w:hanging="360"/>
        <w:rPr>
          <w:rFonts w:ascii="Noto Sans" w:hAnsi="Noto Sans"/>
          <w:sz w:val="20"/>
          <w:szCs w:val="20"/>
          <w:lang w:val="it-IT"/>
        </w:rPr>
      </w:pPr>
      <w:r w:rsidRPr="00952B63">
        <w:rPr>
          <w:rFonts w:ascii="Noto Sans" w:hAnsi="Noto Sans"/>
          <w:sz w:val="20"/>
          <w:szCs w:val="20"/>
          <w:lang w:val="it-IT"/>
        </w:rPr>
        <w:t>Dovranno inoltre essere descritte le modalità di gestione di asset non individuabili, documentazione non coerente, cavi privi di identificazione, fibre attive o interrotte e ulteriori imprevisti, senza trasferire alla SA oneri o attività che il Capitolato pone a carico dell’OE.</w:t>
      </w:r>
    </w:p>
    <w:p w14:paraId="207FF74B" w14:textId="77777777" w:rsidR="00297475" w:rsidRDefault="00297475" w:rsidP="00297475">
      <w:pPr>
        <w:keepNext/>
        <w:pBdr>
          <w:top w:val="single" w:sz="4" w:space="1" w:color="auto"/>
          <w:left w:val="single" w:sz="4" w:space="4" w:color="auto"/>
          <w:bottom w:val="single" w:sz="4" w:space="1" w:color="auto"/>
          <w:right w:val="single" w:sz="4" w:space="4" w:color="auto"/>
        </w:pBdr>
        <w:spacing w:after="60"/>
        <w:rPr>
          <w:rFonts w:ascii="Noto Sans" w:hAnsi="Noto Sans"/>
          <w:b/>
          <w:color w:val="1F4E79"/>
          <w:sz w:val="20"/>
          <w:szCs w:val="20"/>
          <w:lang w:val="it-IT"/>
        </w:rPr>
      </w:pPr>
      <w:r w:rsidRPr="00297475">
        <w:rPr>
          <w:rFonts w:ascii="Noto Sans" w:hAnsi="Noto Sans"/>
          <w:b/>
          <w:color w:val="1F4E79"/>
          <w:sz w:val="20"/>
          <w:szCs w:val="20"/>
          <w:lang w:val="it-IT"/>
        </w:rPr>
        <w:t>Da compilare a cura dell’oper</w:t>
      </w:r>
      <w:r>
        <w:rPr>
          <w:rFonts w:ascii="Noto Sans" w:hAnsi="Noto Sans"/>
          <w:b/>
          <w:color w:val="1F4E79"/>
          <w:sz w:val="20"/>
          <w:szCs w:val="20"/>
          <w:lang w:val="it-IT"/>
        </w:rPr>
        <w:t>atore</w:t>
      </w:r>
    </w:p>
    <w:p w14:paraId="683EB576" w14:textId="77777777" w:rsidR="00297475" w:rsidRDefault="00297475" w:rsidP="00297475">
      <w:pPr>
        <w:keepNext/>
        <w:pBdr>
          <w:top w:val="single" w:sz="4" w:space="1" w:color="auto"/>
          <w:left w:val="single" w:sz="4" w:space="4" w:color="auto"/>
          <w:bottom w:val="single" w:sz="4" w:space="1" w:color="auto"/>
          <w:right w:val="single" w:sz="4" w:space="4" w:color="auto"/>
        </w:pBdr>
        <w:spacing w:after="60"/>
        <w:rPr>
          <w:rFonts w:ascii="Noto Sans" w:hAnsi="Noto Sans"/>
          <w:b/>
          <w:color w:val="1F4E79"/>
          <w:sz w:val="20"/>
          <w:szCs w:val="20"/>
          <w:lang w:val="it-IT"/>
        </w:rPr>
      </w:pPr>
      <w:r>
        <w:rPr>
          <w:rFonts w:ascii="Noto Sans" w:hAnsi="Noto Sans"/>
          <w:b/>
          <w:color w:val="1F4E79"/>
          <w:sz w:val="20"/>
          <w:szCs w:val="20"/>
          <w:lang w:val="it-IT"/>
        </w:rPr>
        <w:t>…</w:t>
      </w:r>
    </w:p>
    <w:p w14:paraId="48C45911" w14:textId="77777777" w:rsidR="00297475" w:rsidRDefault="00297475" w:rsidP="00297475">
      <w:pPr>
        <w:keepNext/>
        <w:pBdr>
          <w:top w:val="single" w:sz="4" w:space="1" w:color="auto"/>
          <w:left w:val="single" w:sz="4" w:space="4" w:color="auto"/>
          <w:bottom w:val="single" w:sz="4" w:space="1" w:color="auto"/>
          <w:right w:val="single" w:sz="4" w:space="4" w:color="auto"/>
        </w:pBdr>
        <w:spacing w:after="60"/>
        <w:rPr>
          <w:rFonts w:ascii="Noto Sans" w:hAnsi="Noto Sans"/>
          <w:b/>
          <w:color w:val="1F4E79"/>
          <w:sz w:val="20"/>
          <w:szCs w:val="20"/>
          <w:lang w:val="it-IT"/>
        </w:rPr>
      </w:pPr>
      <w:r>
        <w:rPr>
          <w:rFonts w:ascii="Noto Sans" w:hAnsi="Noto Sans"/>
          <w:b/>
          <w:color w:val="1F4E79"/>
          <w:sz w:val="20"/>
          <w:szCs w:val="20"/>
          <w:lang w:val="it-IT"/>
        </w:rPr>
        <w:t>…</w:t>
      </w:r>
    </w:p>
    <w:p w14:paraId="2F99BBEA" w14:textId="77777777" w:rsidR="00297475" w:rsidRPr="00297475" w:rsidRDefault="00297475" w:rsidP="00297475">
      <w:pPr>
        <w:keepNext/>
        <w:pBdr>
          <w:top w:val="single" w:sz="4" w:space="1" w:color="auto"/>
          <w:left w:val="single" w:sz="4" w:space="4" w:color="auto"/>
          <w:bottom w:val="single" w:sz="4" w:space="1" w:color="auto"/>
          <w:right w:val="single" w:sz="4" w:space="4" w:color="auto"/>
        </w:pBdr>
        <w:spacing w:after="60"/>
        <w:rPr>
          <w:rFonts w:ascii="Noto Sans" w:hAnsi="Noto Sans"/>
          <w:b/>
          <w:color w:val="1F4E79"/>
          <w:sz w:val="20"/>
          <w:szCs w:val="20"/>
          <w:lang w:val="it-IT"/>
        </w:rPr>
      </w:pPr>
    </w:p>
    <w:p w14:paraId="37CAD893" w14:textId="77777777" w:rsidR="00297475" w:rsidRPr="00297475" w:rsidRDefault="00297475" w:rsidP="00297475">
      <w:pPr>
        <w:spacing w:after="60"/>
        <w:rPr>
          <w:rFonts w:ascii="Noto Sans" w:hAnsi="Noto Sans"/>
          <w:b/>
          <w:sz w:val="20"/>
          <w:szCs w:val="20"/>
          <w:lang w:val="pt-BR"/>
        </w:rPr>
      </w:pPr>
    </w:p>
    <w:p w14:paraId="610DB09A" w14:textId="77777777" w:rsidR="00297475" w:rsidRDefault="00297475">
      <w:pPr>
        <w:spacing w:after="0" w:line="240" w:lineRule="auto"/>
        <w:rPr>
          <w:rFonts w:ascii="Noto Sans" w:hAnsi="Noto Sans"/>
          <w:b/>
          <w:sz w:val="20"/>
          <w:szCs w:val="20"/>
          <w:lang w:val="it-IT"/>
        </w:rPr>
      </w:pPr>
      <w:r>
        <w:rPr>
          <w:rFonts w:ascii="Noto Sans" w:hAnsi="Noto Sans"/>
          <w:b/>
          <w:sz w:val="20"/>
          <w:szCs w:val="20"/>
          <w:lang w:val="it-IT"/>
        </w:rPr>
        <w:br w:type="page"/>
      </w:r>
    </w:p>
    <w:p w14:paraId="669D19EC" w14:textId="7B2BF973" w:rsidR="00D37331" w:rsidRPr="00952B63" w:rsidRDefault="00000000" w:rsidP="00297475">
      <w:pPr>
        <w:spacing w:after="60" w:line="240" w:lineRule="auto"/>
        <w:rPr>
          <w:rFonts w:ascii="Noto Sans" w:hAnsi="Noto Sans"/>
          <w:sz w:val="20"/>
          <w:szCs w:val="20"/>
          <w:lang w:val="it-IT"/>
        </w:rPr>
      </w:pPr>
      <w:r w:rsidRPr="00952B63">
        <w:rPr>
          <w:rFonts w:ascii="Noto Sans" w:hAnsi="Noto Sans"/>
          <w:b/>
          <w:sz w:val="20"/>
          <w:szCs w:val="20"/>
          <w:lang w:val="it-IT"/>
        </w:rPr>
        <w:lastRenderedPageBreak/>
        <w:t>12. Cronoprogramma e capacità produttiva</w:t>
      </w:r>
    </w:p>
    <w:p w14:paraId="33F8666D" w14:textId="77777777" w:rsidR="00D37331" w:rsidRDefault="00000000">
      <w:pPr>
        <w:spacing w:after="60" w:line="240" w:lineRule="auto"/>
        <w:rPr>
          <w:rFonts w:ascii="Noto Sans" w:hAnsi="Noto Sans"/>
          <w:sz w:val="20"/>
          <w:szCs w:val="20"/>
        </w:rPr>
      </w:pPr>
      <w:r w:rsidRPr="00952B63">
        <w:rPr>
          <w:rFonts w:ascii="Noto Sans" w:hAnsi="Noto Sans"/>
          <w:sz w:val="20"/>
          <w:szCs w:val="20"/>
          <w:lang w:val="it-IT"/>
        </w:rPr>
        <w:t xml:space="preserve">La proposta dovrà contenere un cronoprogramma sintetico ma verificabile, coerente con le risorse dichiarate e con il termine tassativo del 31 dicembre 2026. Dovranno essere evidenziate le fasi, le eventuali attività svolte in parallelo, il numero di squadre previste e la capacità produttiva stimata. </w:t>
      </w:r>
      <w:r>
        <w:rPr>
          <w:rFonts w:ascii="Noto Sans" w:hAnsi="Noto Sans"/>
          <w:sz w:val="20"/>
          <w:szCs w:val="20"/>
        </w:rPr>
        <w:t xml:space="preserve">I </w:t>
      </w:r>
      <w:proofErr w:type="spellStart"/>
      <w:r>
        <w:rPr>
          <w:rFonts w:ascii="Noto Sans" w:hAnsi="Noto Sans"/>
          <w:sz w:val="20"/>
          <w:szCs w:val="20"/>
        </w:rPr>
        <w:t>contenuti</w:t>
      </w:r>
      <w:proofErr w:type="spellEnd"/>
      <w:r>
        <w:rPr>
          <w:rFonts w:ascii="Noto Sans" w:hAnsi="Noto Sans"/>
          <w:sz w:val="20"/>
          <w:szCs w:val="20"/>
        </w:rPr>
        <w:t xml:space="preserve"> </w:t>
      </w:r>
      <w:proofErr w:type="spellStart"/>
      <w:r>
        <w:rPr>
          <w:rFonts w:ascii="Noto Sans" w:hAnsi="Noto Sans"/>
          <w:sz w:val="20"/>
          <w:szCs w:val="20"/>
        </w:rPr>
        <w:t>minimi</w:t>
      </w:r>
      <w:proofErr w:type="spellEnd"/>
      <w:r>
        <w:rPr>
          <w:rFonts w:ascii="Noto Sans" w:hAnsi="Noto Sans"/>
          <w:sz w:val="20"/>
          <w:szCs w:val="20"/>
        </w:rPr>
        <w:t xml:space="preserve"> del </w:t>
      </w:r>
      <w:proofErr w:type="spellStart"/>
      <w:r>
        <w:rPr>
          <w:rFonts w:ascii="Noto Sans" w:hAnsi="Noto Sans"/>
          <w:sz w:val="20"/>
          <w:szCs w:val="20"/>
        </w:rPr>
        <w:t>cronoprogramma</w:t>
      </w:r>
      <w:proofErr w:type="spellEnd"/>
      <w:r>
        <w:rPr>
          <w:rFonts w:ascii="Noto Sans" w:hAnsi="Noto Sans"/>
          <w:sz w:val="20"/>
          <w:szCs w:val="20"/>
        </w:rPr>
        <w:t xml:space="preserve"> </w:t>
      </w:r>
      <w:proofErr w:type="spellStart"/>
      <w:r>
        <w:rPr>
          <w:rFonts w:ascii="Noto Sans" w:hAnsi="Noto Sans"/>
          <w:sz w:val="20"/>
          <w:szCs w:val="20"/>
        </w:rPr>
        <w:t>dovranno</w:t>
      </w:r>
      <w:proofErr w:type="spellEnd"/>
      <w:r>
        <w:rPr>
          <w:rFonts w:ascii="Noto Sans" w:hAnsi="Noto Sans"/>
          <w:sz w:val="20"/>
          <w:szCs w:val="20"/>
        </w:rPr>
        <w:t xml:space="preserve"> </w:t>
      </w:r>
      <w:proofErr w:type="spellStart"/>
      <w:r>
        <w:rPr>
          <w:rFonts w:ascii="Noto Sans" w:hAnsi="Noto Sans"/>
          <w:sz w:val="20"/>
          <w:szCs w:val="20"/>
        </w:rPr>
        <w:t>essere</w:t>
      </w:r>
      <w:proofErr w:type="spellEnd"/>
      <w:r>
        <w:rPr>
          <w:rFonts w:ascii="Noto Sans" w:hAnsi="Noto Sans"/>
          <w:sz w:val="20"/>
          <w:szCs w:val="20"/>
        </w:rPr>
        <w:t xml:space="preserve"> I </w:t>
      </w:r>
      <w:proofErr w:type="spellStart"/>
      <w:r>
        <w:rPr>
          <w:rFonts w:ascii="Noto Sans" w:hAnsi="Noto Sans"/>
          <w:sz w:val="20"/>
          <w:szCs w:val="20"/>
        </w:rPr>
        <w:t>seguenti</w:t>
      </w:r>
      <w:proofErr w:type="spellEnd"/>
      <w:r>
        <w:rPr>
          <w:rFonts w:ascii="Noto Sans" w:hAnsi="Noto Sans"/>
          <w:sz w:val="20"/>
          <w:szCs w:val="20"/>
        </w:rPr>
        <w:t>:</w:t>
      </w:r>
    </w:p>
    <w:p w14:paraId="5B7E2875" w14:textId="77777777" w:rsidR="00D37331" w:rsidRDefault="00000000">
      <w:pPr>
        <w:pStyle w:val="Puntoelenco"/>
        <w:spacing w:after="30" w:line="240" w:lineRule="auto"/>
        <w:ind w:left="312" w:hanging="142"/>
        <w:rPr>
          <w:rFonts w:ascii="Noto Sans" w:hAnsi="Noto Sans"/>
          <w:sz w:val="20"/>
          <w:szCs w:val="20"/>
        </w:rPr>
      </w:pPr>
      <w:proofErr w:type="spellStart"/>
      <w:r>
        <w:rPr>
          <w:rFonts w:ascii="Noto Sans" w:hAnsi="Noto Sans"/>
          <w:sz w:val="20"/>
          <w:szCs w:val="20"/>
        </w:rPr>
        <w:t>acquisizione</w:t>
      </w:r>
      <w:proofErr w:type="spellEnd"/>
      <w:r>
        <w:rPr>
          <w:rFonts w:ascii="Noto Sans" w:hAnsi="Noto Sans"/>
          <w:sz w:val="20"/>
          <w:szCs w:val="20"/>
        </w:rPr>
        <w:t xml:space="preserve"> </w:t>
      </w:r>
      <w:proofErr w:type="spellStart"/>
      <w:r>
        <w:rPr>
          <w:rFonts w:ascii="Noto Sans" w:hAnsi="Noto Sans"/>
          <w:sz w:val="20"/>
          <w:szCs w:val="20"/>
        </w:rPr>
        <w:t>documentale</w:t>
      </w:r>
      <w:proofErr w:type="spellEnd"/>
      <w:r>
        <w:rPr>
          <w:rFonts w:ascii="Noto Sans" w:hAnsi="Noto Sans"/>
          <w:sz w:val="20"/>
          <w:szCs w:val="20"/>
        </w:rPr>
        <w:t xml:space="preserve"> e </w:t>
      </w:r>
      <w:proofErr w:type="spellStart"/>
      <w:r>
        <w:rPr>
          <w:rFonts w:ascii="Noto Sans" w:hAnsi="Noto Sans"/>
          <w:sz w:val="20"/>
          <w:szCs w:val="20"/>
        </w:rPr>
        <w:t>pianificazione</w:t>
      </w:r>
      <w:proofErr w:type="spellEnd"/>
      <w:r>
        <w:rPr>
          <w:rFonts w:ascii="Noto Sans" w:hAnsi="Noto Sans"/>
          <w:sz w:val="20"/>
          <w:szCs w:val="20"/>
        </w:rPr>
        <w:t>;</w:t>
      </w:r>
    </w:p>
    <w:p w14:paraId="11E2E793" w14:textId="77777777" w:rsidR="00D37331" w:rsidRPr="00952B63" w:rsidRDefault="00000000">
      <w:pPr>
        <w:pStyle w:val="Puntoelenco"/>
        <w:spacing w:after="30" w:line="240" w:lineRule="auto"/>
        <w:ind w:left="312" w:hanging="142"/>
        <w:rPr>
          <w:rFonts w:ascii="Noto Sans" w:hAnsi="Noto Sans"/>
          <w:sz w:val="20"/>
          <w:szCs w:val="20"/>
          <w:lang w:val="it-IT"/>
        </w:rPr>
      </w:pPr>
      <w:r w:rsidRPr="00952B63">
        <w:rPr>
          <w:rFonts w:ascii="Noto Sans" w:hAnsi="Noto Sans"/>
          <w:sz w:val="20"/>
          <w:szCs w:val="20"/>
          <w:lang w:val="it-IT"/>
        </w:rPr>
        <w:t>rilievi sul campo, censimento muffole e ricostruzione delle fibre;</w:t>
      </w:r>
    </w:p>
    <w:p w14:paraId="48DAA86D" w14:textId="77777777" w:rsidR="00D37331" w:rsidRPr="00952B63" w:rsidRDefault="00000000">
      <w:pPr>
        <w:pStyle w:val="Puntoelenco"/>
        <w:spacing w:after="30" w:line="240" w:lineRule="auto"/>
        <w:ind w:left="312" w:hanging="142"/>
        <w:rPr>
          <w:rFonts w:ascii="Noto Sans" w:hAnsi="Noto Sans"/>
          <w:sz w:val="20"/>
          <w:szCs w:val="20"/>
          <w:lang w:val="it-IT"/>
        </w:rPr>
      </w:pPr>
      <w:r w:rsidRPr="00952B63">
        <w:rPr>
          <w:rFonts w:ascii="Noto Sans" w:hAnsi="Noto Sans"/>
          <w:sz w:val="20"/>
          <w:szCs w:val="20"/>
          <w:lang w:val="it-IT"/>
        </w:rPr>
        <w:t>certificazioni e gestione delle anomalie/interruzioni;</w:t>
      </w:r>
    </w:p>
    <w:p w14:paraId="0BFDF78E" w14:textId="77777777" w:rsidR="00297475" w:rsidRPr="00952B63" w:rsidRDefault="00000000" w:rsidP="00297475">
      <w:pPr>
        <w:pStyle w:val="Puntoelenco"/>
        <w:spacing w:after="30" w:line="240" w:lineRule="auto"/>
        <w:ind w:left="312" w:hanging="142"/>
        <w:rPr>
          <w:rFonts w:ascii="Noto Sans" w:hAnsi="Noto Sans"/>
          <w:sz w:val="20"/>
          <w:szCs w:val="20"/>
          <w:lang w:val="it-IT"/>
        </w:rPr>
      </w:pPr>
      <w:r w:rsidRPr="00952B63">
        <w:rPr>
          <w:rFonts w:ascii="Noto Sans" w:hAnsi="Noto Sans"/>
          <w:sz w:val="20"/>
          <w:szCs w:val="20"/>
          <w:lang w:val="it-IT"/>
        </w:rPr>
        <w:t>elaborazione CAD, GIS, matrici, controllo qualità e consegna definitiva.</w:t>
      </w:r>
    </w:p>
    <w:p w14:paraId="290EB6BD" w14:textId="77777777" w:rsidR="00297475" w:rsidRDefault="00297475" w:rsidP="00297475">
      <w:pPr>
        <w:keepNext/>
        <w:pBdr>
          <w:top w:val="single" w:sz="4" w:space="1" w:color="auto"/>
          <w:left w:val="single" w:sz="4" w:space="4" w:color="auto"/>
          <w:bottom w:val="single" w:sz="4" w:space="1" w:color="auto"/>
          <w:right w:val="single" w:sz="4" w:space="4" w:color="auto"/>
        </w:pBdr>
        <w:spacing w:after="60"/>
        <w:rPr>
          <w:rFonts w:ascii="Noto Sans" w:hAnsi="Noto Sans"/>
          <w:b/>
          <w:color w:val="1F4E79"/>
          <w:sz w:val="20"/>
          <w:szCs w:val="20"/>
          <w:lang w:val="it-IT"/>
        </w:rPr>
      </w:pPr>
      <w:r w:rsidRPr="00297475">
        <w:rPr>
          <w:rFonts w:ascii="Noto Sans" w:hAnsi="Noto Sans"/>
          <w:b/>
          <w:color w:val="1F4E79"/>
          <w:sz w:val="20"/>
          <w:szCs w:val="20"/>
          <w:lang w:val="it-IT"/>
        </w:rPr>
        <w:t>Da compilare a cura dell’oper</w:t>
      </w:r>
      <w:r>
        <w:rPr>
          <w:rFonts w:ascii="Noto Sans" w:hAnsi="Noto Sans"/>
          <w:b/>
          <w:color w:val="1F4E79"/>
          <w:sz w:val="20"/>
          <w:szCs w:val="20"/>
          <w:lang w:val="it-IT"/>
        </w:rPr>
        <w:t>atore</w:t>
      </w:r>
    </w:p>
    <w:p w14:paraId="34853452" w14:textId="77777777" w:rsidR="00297475" w:rsidRDefault="00297475" w:rsidP="00297475">
      <w:pPr>
        <w:keepNext/>
        <w:pBdr>
          <w:top w:val="single" w:sz="4" w:space="1" w:color="auto"/>
          <w:left w:val="single" w:sz="4" w:space="4" w:color="auto"/>
          <w:bottom w:val="single" w:sz="4" w:space="1" w:color="auto"/>
          <w:right w:val="single" w:sz="4" w:space="4" w:color="auto"/>
        </w:pBdr>
        <w:spacing w:after="60"/>
        <w:rPr>
          <w:rFonts w:ascii="Noto Sans" w:hAnsi="Noto Sans"/>
          <w:b/>
          <w:color w:val="1F4E79"/>
          <w:sz w:val="20"/>
          <w:szCs w:val="20"/>
          <w:lang w:val="it-IT"/>
        </w:rPr>
      </w:pPr>
      <w:r>
        <w:rPr>
          <w:rFonts w:ascii="Noto Sans" w:hAnsi="Noto Sans"/>
          <w:b/>
          <w:color w:val="1F4E79"/>
          <w:sz w:val="20"/>
          <w:szCs w:val="20"/>
          <w:lang w:val="it-IT"/>
        </w:rPr>
        <w:t>…</w:t>
      </w:r>
    </w:p>
    <w:p w14:paraId="75350873" w14:textId="77777777" w:rsidR="00297475" w:rsidRDefault="00297475" w:rsidP="00297475">
      <w:pPr>
        <w:keepNext/>
        <w:pBdr>
          <w:top w:val="single" w:sz="4" w:space="1" w:color="auto"/>
          <w:left w:val="single" w:sz="4" w:space="4" w:color="auto"/>
          <w:bottom w:val="single" w:sz="4" w:space="1" w:color="auto"/>
          <w:right w:val="single" w:sz="4" w:space="4" w:color="auto"/>
        </w:pBdr>
        <w:spacing w:after="60"/>
        <w:rPr>
          <w:rFonts w:ascii="Noto Sans" w:hAnsi="Noto Sans"/>
          <w:b/>
          <w:color w:val="1F4E79"/>
          <w:sz w:val="20"/>
          <w:szCs w:val="20"/>
          <w:lang w:val="it-IT"/>
        </w:rPr>
      </w:pPr>
      <w:r>
        <w:rPr>
          <w:rFonts w:ascii="Noto Sans" w:hAnsi="Noto Sans"/>
          <w:b/>
          <w:color w:val="1F4E79"/>
          <w:sz w:val="20"/>
          <w:szCs w:val="20"/>
          <w:lang w:val="it-IT"/>
        </w:rPr>
        <w:t>…</w:t>
      </w:r>
    </w:p>
    <w:p w14:paraId="0E921BBE" w14:textId="77777777" w:rsidR="00297475" w:rsidRPr="00297475" w:rsidRDefault="00297475" w:rsidP="00297475">
      <w:pPr>
        <w:keepNext/>
        <w:pBdr>
          <w:top w:val="single" w:sz="4" w:space="1" w:color="auto"/>
          <w:left w:val="single" w:sz="4" w:space="4" w:color="auto"/>
          <w:bottom w:val="single" w:sz="4" w:space="1" w:color="auto"/>
          <w:right w:val="single" w:sz="4" w:space="4" w:color="auto"/>
        </w:pBdr>
        <w:spacing w:after="60"/>
        <w:rPr>
          <w:rFonts w:ascii="Noto Sans" w:hAnsi="Noto Sans"/>
          <w:b/>
          <w:color w:val="1F4E79"/>
          <w:sz w:val="20"/>
          <w:szCs w:val="20"/>
          <w:lang w:val="it-IT"/>
        </w:rPr>
      </w:pPr>
    </w:p>
    <w:p w14:paraId="163EF429" w14:textId="77777777" w:rsidR="00297475" w:rsidRPr="00297475" w:rsidRDefault="00297475" w:rsidP="00297475">
      <w:pPr>
        <w:spacing w:after="60"/>
        <w:rPr>
          <w:rFonts w:ascii="Noto Sans" w:hAnsi="Noto Sans"/>
          <w:b/>
          <w:sz w:val="20"/>
          <w:szCs w:val="20"/>
          <w:lang w:val="pt-BR"/>
        </w:rPr>
      </w:pPr>
    </w:p>
    <w:p w14:paraId="690B3440" w14:textId="77777777" w:rsidR="00297475" w:rsidRDefault="00297475" w:rsidP="00297475">
      <w:pPr>
        <w:pStyle w:val="Puntoelenco"/>
        <w:numPr>
          <w:ilvl w:val="0"/>
          <w:numId w:val="0"/>
        </w:numPr>
        <w:spacing w:after="30" w:line="240" w:lineRule="auto"/>
        <w:ind w:left="360" w:hanging="360"/>
        <w:rPr>
          <w:rFonts w:ascii="Noto Sans" w:hAnsi="Noto Sans"/>
          <w:b/>
          <w:sz w:val="20"/>
          <w:szCs w:val="20"/>
          <w:lang w:val="it-IT"/>
        </w:rPr>
      </w:pPr>
    </w:p>
    <w:p w14:paraId="54076FB0" w14:textId="77777777" w:rsidR="00297475" w:rsidRDefault="00297475" w:rsidP="00297475">
      <w:pPr>
        <w:pStyle w:val="Puntoelenco"/>
        <w:numPr>
          <w:ilvl w:val="0"/>
          <w:numId w:val="0"/>
        </w:numPr>
        <w:spacing w:after="30" w:line="240" w:lineRule="auto"/>
        <w:ind w:left="360" w:hanging="360"/>
        <w:rPr>
          <w:rFonts w:ascii="Noto Sans" w:hAnsi="Noto Sans"/>
          <w:b/>
          <w:sz w:val="20"/>
          <w:szCs w:val="20"/>
          <w:lang w:val="it-IT"/>
        </w:rPr>
      </w:pPr>
    </w:p>
    <w:p w14:paraId="14306E61" w14:textId="77777777" w:rsidR="00297475" w:rsidRDefault="00297475" w:rsidP="00297475">
      <w:pPr>
        <w:pStyle w:val="Puntoelenco"/>
        <w:numPr>
          <w:ilvl w:val="0"/>
          <w:numId w:val="0"/>
        </w:numPr>
        <w:spacing w:after="30" w:line="240" w:lineRule="auto"/>
        <w:ind w:left="360" w:hanging="360"/>
        <w:rPr>
          <w:rFonts w:ascii="Noto Sans" w:hAnsi="Noto Sans"/>
          <w:b/>
          <w:sz w:val="20"/>
          <w:szCs w:val="20"/>
          <w:lang w:val="it-IT"/>
        </w:rPr>
      </w:pPr>
    </w:p>
    <w:p w14:paraId="2E5F0F11" w14:textId="77777777" w:rsidR="00297475" w:rsidRDefault="00297475" w:rsidP="00297475">
      <w:pPr>
        <w:pStyle w:val="Puntoelenco"/>
        <w:numPr>
          <w:ilvl w:val="0"/>
          <w:numId w:val="0"/>
        </w:numPr>
        <w:spacing w:after="30" w:line="240" w:lineRule="auto"/>
        <w:ind w:left="360" w:hanging="360"/>
        <w:rPr>
          <w:rFonts w:ascii="Noto Sans" w:hAnsi="Noto Sans"/>
          <w:b/>
          <w:sz w:val="20"/>
          <w:szCs w:val="20"/>
          <w:lang w:val="it-IT"/>
        </w:rPr>
      </w:pPr>
    </w:p>
    <w:p w14:paraId="7B99F882" w14:textId="77777777" w:rsidR="00297475" w:rsidRDefault="00297475" w:rsidP="00297475">
      <w:pPr>
        <w:pStyle w:val="Puntoelenco"/>
        <w:numPr>
          <w:ilvl w:val="0"/>
          <w:numId w:val="0"/>
        </w:numPr>
        <w:spacing w:after="30" w:line="240" w:lineRule="auto"/>
        <w:ind w:left="360" w:hanging="360"/>
        <w:rPr>
          <w:rFonts w:ascii="Noto Sans" w:hAnsi="Noto Sans"/>
          <w:b/>
          <w:sz w:val="20"/>
          <w:szCs w:val="20"/>
          <w:lang w:val="it-IT"/>
        </w:rPr>
      </w:pPr>
    </w:p>
    <w:p w14:paraId="489FE7E3" w14:textId="0FD1B859" w:rsidR="00D37331" w:rsidRPr="00952B63" w:rsidRDefault="00000000" w:rsidP="00297475">
      <w:pPr>
        <w:pStyle w:val="Puntoelenco"/>
        <w:numPr>
          <w:ilvl w:val="0"/>
          <w:numId w:val="0"/>
        </w:numPr>
        <w:spacing w:after="30" w:line="240" w:lineRule="auto"/>
        <w:ind w:left="360" w:hanging="360"/>
        <w:rPr>
          <w:rFonts w:ascii="Noto Sans" w:hAnsi="Noto Sans"/>
          <w:sz w:val="20"/>
          <w:szCs w:val="20"/>
          <w:lang w:val="it-IT"/>
        </w:rPr>
      </w:pPr>
      <w:r w:rsidRPr="00952B63">
        <w:rPr>
          <w:rFonts w:ascii="Noto Sans" w:hAnsi="Noto Sans"/>
          <w:b/>
          <w:sz w:val="20"/>
          <w:szCs w:val="20"/>
          <w:lang w:val="it-IT"/>
        </w:rPr>
        <w:t>13. Restituzione degli elaborati e controllo qualità</w:t>
      </w:r>
    </w:p>
    <w:p w14:paraId="398FDCF0" w14:textId="77777777" w:rsidR="00D37331" w:rsidRPr="00952B63" w:rsidRDefault="00000000">
      <w:pPr>
        <w:spacing w:after="60" w:line="240" w:lineRule="auto"/>
        <w:rPr>
          <w:rFonts w:ascii="Noto Sans" w:hAnsi="Noto Sans"/>
          <w:sz w:val="20"/>
          <w:szCs w:val="20"/>
          <w:lang w:val="it-IT"/>
        </w:rPr>
      </w:pPr>
      <w:r w:rsidRPr="00952B63">
        <w:rPr>
          <w:rFonts w:ascii="Noto Sans" w:hAnsi="Noto Sans"/>
          <w:sz w:val="20"/>
          <w:szCs w:val="20"/>
          <w:lang w:val="it-IT"/>
        </w:rPr>
        <w:t>L’OE dovrà descrivere la struttura prevista degli elaborati DWG/DXF e delle matrici, il sistema di collegamento tra dati grafici, rapporti OTDR, fotografie e anagrafiche, nonché le procedure interne di controllo qualità. La SA dovrà poter ricostruire in modo univoco il percorso di ciascuna fibra e verificare la coerenza tra dati rilevati, certificazioni e rappresentazione grafica.</w:t>
      </w:r>
    </w:p>
    <w:p w14:paraId="5F1BA51F" w14:textId="77777777" w:rsidR="00D37331" w:rsidRPr="00952B63" w:rsidRDefault="00000000">
      <w:pPr>
        <w:pStyle w:val="Puntoelenco"/>
        <w:spacing w:after="30" w:line="240" w:lineRule="auto"/>
        <w:ind w:left="312" w:hanging="142"/>
        <w:rPr>
          <w:rFonts w:ascii="Noto Sans" w:hAnsi="Noto Sans"/>
          <w:sz w:val="20"/>
          <w:szCs w:val="20"/>
          <w:lang w:val="it-IT"/>
        </w:rPr>
      </w:pPr>
      <w:r w:rsidRPr="00952B63">
        <w:rPr>
          <w:rFonts w:ascii="Noto Sans" w:hAnsi="Noto Sans"/>
          <w:sz w:val="20"/>
          <w:szCs w:val="20"/>
          <w:lang w:val="it-IT"/>
        </w:rPr>
        <w:t xml:space="preserve">organizzazione di </w:t>
      </w:r>
      <w:proofErr w:type="spellStart"/>
      <w:r w:rsidRPr="00952B63">
        <w:rPr>
          <w:rFonts w:ascii="Noto Sans" w:hAnsi="Noto Sans"/>
          <w:sz w:val="20"/>
          <w:szCs w:val="20"/>
          <w:lang w:val="it-IT"/>
        </w:rPr>
        <w:t>layer</w:t>
      </w:r>
      <w:proofErr w:type="spellEnd"/>
      <w:r w:rsidRPr="00952B63">
        <w:rPr>
          <w:rFonts w:ascii="Noto Sans" w:hAnsi="Noto Sans"/>
          <w:sz w:val="20"/>
          <w:szCs w:val="20"/>
          <w:lang w:val="it-IT"/>
        </w:rPr>
        <w:t>, codifiche, colori e attributi;</w:t>
      </w:r>
    </w:p>
    <w:p w14:paraId="429A9078" w14:textId="77777777" w:rsidR="00D37331" w:rsidRPr="00952B63" w:rsidRDefault="00000000">
      <w:pPr>
        <w:pStyle w:val="Puntoelenco"/>
        <w:spacing w:after="30" w:line="240" w:lineRule="auto"/>
        <w:ind w:left="312" w:hanging="142"/>
        <w:rPr>
          <w:rFonts w:ascii="Noto Sans" w:hAnsi="Noto Sans"/>
          <w:sz w:val="20"/>
          <w:szCs w:val="20"/>
          <w:lang w:val="it-IT"/>
        </w:rPr>
      </w:pPr>
      <w:r w:rsidRPr="00952B63">
        <w:rPr>
          <w:rFonts w:ascii="Noto Sans" w:hAnsi="Noto Sans"/>
          <w:sz w:val="20"/>
          <w:szCs w:val="20"/>
          <w:lang w:val="it-IT"/>
        </w:rPr>
        <w:t xml:space="preserve">associazione univoca tra fibra, </w:t>
      </w:r>
      <w:proofErr w:type="spellStart"/>
      <w:r w:rsidRPr="00952B63">
        <w:rPr>
          <w:rFonts w:ascii="Noto Sans" w:hAnsi="Noto Sans"/>
          <w:sz w:val="20"/>
          <w:szCs w:val="20"/>
          <w:lang w:val="it-IT"/>
        </w:rPr>
        <w:t>path</w:t>
      </w:r>
      <w:proofErr w:type="spellEnd"/>
      <w:r w:rsidRPr="00952B63">
        <w:rPr>
          <w:rFonts w:ascii="Noto Sans" w:hAnsi="Noto Sans"/>
          <w:sz w:val="20"/>
          <w:szCs w:val="20"/>
          <w:lang w:val="it-IT"/>
        </w:rPr>
        <w:t>, fotografie e rapporto di prova;</w:t>
      </w:r>
    </w:p>
    <w:p w14:paraId="1D2ACA9C" w14:textId="77777777" w:rsidR="00297475" w:rsidRPr="00952B63" w:rsidRDefault="00000000" w:rsidP="00297475">
      <w:pPr>
        <w:pStyle w:val="Puntoelenco"/>
        <w:spacing w:after="30" w:line="240" w:lineRule="auto"/>
        <w:ind w:left="312" w:hanging="142"/>
        <w:rPr>
          <w:rFonts w:ascii="Noto Sans" w:hAnsi="Noto Sans"/>
          <w:sz w:val="20"/>
          <w:szCs w:val="20"/>
          <w:lang w:val="it-IT"/>
        </w:rPr>
      </w:pPr>
      <w:r w:rsidRPr="00952B63">
        <w:rPr>
          <w:rFonts w:ascii="Noto Sans" w:hAnsi="Noto Sans"/>
          <w:sz w:val="20"/>
          <w:szCs w:val="20"/>
          <w:lang w:val="it-IT"/>
        </w:rPr>
        <w:t>controlli su identificativi, sequenze cromatiche, giunzioni, continuità e completezza degli output.</w:t>
      </w:r>
    </w:p>
    <w:p w14:paraId="0DAB9732" w14:textId="77777777" w:rsidR="00297475" w:rsidRDefault="00297475" w:rsidP="00297475">
      <w:pPr>
        <w:keepNext/>
        <w:pBdr>
          <w:top w:val="single" w:sz="4" w:space="1" w:color="auto"/>
          <w:left w:val="single" w:sz="4" w:space="4" w:color="auto"/>
          <w:bottom w:val="single" w:sz="4" w:space="1" w:color="auto"/>
          <w:right w:val="single" w:sz="4" w:space="4" w:color="auto"/>
        </w:pBdr>
        <w:spacing w:after="60"/>
        <w:rPr>
          <w:rFonts w:ascii="Noto Sans" w:hAnsi="Noto Sans"/>
          <w:b/>
          <w:color w:val="1F4E79"/>
          <w:sz w:val="20"/>
          <w:szCs w:val="20"/>
          <w:lang w:val="it-IT"/>
        </w:rPr>
      </w:pPr>
      <w:r w:rsidRPr="00297475">
        <w:rPr>
          <w:rFonts w:ascii="Noto Sans" w:hAnsi="Noto Sans"/>
          <w:b/>
          <w:color w:val="1F4E79"/>
          <w:sz w:val="20"/>
          <w:szCs w:val="20"/>
          <w:lang w:val="it-IT"/>
        </w:rPr>
        <w:t>Da compilare a cura dell’oper</w:t>
      </w:r>
      <w:r>
        <w:rPr>
          <w:rFonts w:ascii="Noto Sans" w:hAnsi="Noto Sans"/>
          <w:b/>
          <w:color w:val="1F4E79"/>
          <w:sz w:val="20"/>
          <w:szCs w:val="20"/>
          <w:lang w:val="it-IT"/>
        </w:rPr>
        <w:t>atore</w:t>
      </w:r>
    </w:p>
    <w:p w14:paraId="0AD40873" w14:textId="77777777" w:rsidR="00297475" w:rsidRDefault="00297475" w:rsidP="00297475">
      <w:pPr>
        <w:keepNext/>
        <w:pBdr>
          <w:top w:val="single" w:sz="4" w:space="1" w:color="auto"/>
          <w:left w:val="single" w:sz="4" w:space="4" w:color="auto"/>
          <w:bottom w:val="single" w:sz="4" w:space="1" w:color="auto"/>
          <w:right w:val="single" w:sz="4" w:space="4" w:color="auto"/>
        </w:pBdr>
        <w:spacing w:after="60"/>
        <w:rPr>
          <w:rFonts w:ascii="Noto Sans" w:hAnsi="Noto Sans"/>
          <w:b/>
          <w:color w:val="1F4E79"/>
          <w:sz w:val="20"/>
          <w:szCs w:val="20"/>
          <w:lang w:val="it-IT"/>
        </w:rPr>
      </w:pPr>
      <w:r>
        <w:rPr>
          <w:rFonts w:ascii="Noto Sans" w:hAnsi="Noto Sans"/>
          <w:b/>
          <w:color w:val="1F4E79"/>
          <w:sz w:val="20"/>
          <w:szCs w:val="20"/>
          <w:lang w:val="it-IT"/>
        </w:rPr>
        <w:t>…</w:t>
      </w:r>
    </w:p>
    <w:p w14:paraId="0354C87F" w14:textId="77777777" w:rsidR="00297475" w:rsidRDefault="00297475" w:rsidP="00297475">
      <w:pPr>
        <w:keepNext/>
        <w:pBdr>
          <w:top w:val="single" w:sz="4" w:space="1" w:color="auto"/>
          <w:left w:val="single" w:sz="4" w:space="4" w:color="auto"/>
          <w:bottom w:val="single" w:sz="4" w:space="1" w:color="auto"/>
          <w:right w:val="single" w:sz="4" w:space="4" w:color="auto"/>
        </w:pBdr>
        <w:spacing w:after="60"/>
        <w:rPr>
          <w:rFonts w:ascii="Noto Sans" w:hAnsi="Noto Sans"/>
          <w:b/>
          <w:color w:val="1F4E79"/>
          <w:sz w:val="20"/>
          <w:szCs w:val="20"/>
          <w:lang w:val="it-IT"/>
        </w:rPr>
      </w:pPr>
      <w:r>
        <w:rPr>
          <w:rFonts w:ascii="Noto Sans" w:hAnsi="Noto Sans"/>
          <w:b/>
          <w:color w:val="1F4E79"/>
          <w:sz w:val="20"/>
          <w:szCs w:val="20"/>
          <w:lang w:val="it-IT"/>
        </w:rPr>
        <w:t>…</w:t>
      </w:r>
    </w:p>
    <w:p w14:paraId="669C63C3" w14:textId="77777777" w:rsidR="00297475" w:rsidRPr="00297475" w:rsidRDefault="00297475" w:rsidP="00297475">
      <w:pPr>
        <w:keepNext/>
        <w:pBdr>
          <w:top w:val="single" w:sz="4" w:space="1" w:color="auto"/>
          <w:left w:val="single" w:sz="4" w:space="4" w:color="auto"/>
          <w:bottom w:val="single" w:sz="4" w:space="1" w:color="auto"/>
          <w:right w:val="single" w:sz="4" w:space="4" w:color="auto"/>
        </w:pBdr>
        <w:spacing w:after="60"/>
        <w:rPr>
          <w:rFonts w:ascii="Noto Sans" w:hAnsi="Noto Sans"/>
          <w:b/>
          <w:color w:val="1F4E79"/>
          <w:sz w:val="20"/>
          <w:szCs w:val="20"/>
          <w:lang w:val="it-IT"/>
        </w:rPr>
      </w:pPr>
    </w:p>
    <w:p w14:paraId="18AC0F74" w14:textId="77777777" w:rsidR="00297475" w:rsidRPr="00297475" w:rsidRDefault="00297475" w:rsidP="00297475">
      <w:pPr>
        <w:spacing w:after="60"/>
        <w:rPr>
          <w:rFonts w:ascii="Noto Sans" w:hAnsi="Noto Sans"/>
          <w:b/>
          <w:sz w:val="20"/>
          <w:szCs w:val="20"/>
          <w:lang w:val="pt-BR"/>
        </w:rPr>
      </w:pPr>
    </w:p>
    <w:p w14:paraId="70287F3C" w14:textId="77777777" w:rsidR="00297475" w:rsidRDefault="00297475">
      <w:pPr>
        <w:spacing w:after="0" w:line="240" w:lineRule="auto"/>
        <w:rPr>
          <w:rFonts w:ascii="Noto Sans" w:hAnsi="Noto Sans"/>
          <w:b/>
          <w:sz w:val="20"/>
          <w:szCs w:val="20"/>
          <w:lang w:val="it-IT"/>
        </w:rPr>
      </w:pPr>
      <w:r>
        <w:rPr>
          <w:rFonts w:ascii="Noto Sans" w:hAnsi="Noto Sans"/>
          <w:b/>
          <w:sz w:val="20"/>
          <w:szCs w:val="20"/>
          <w:lang w:val="it-IT"/>
        </w:rPr>
        <w:br w:type="page"/>
      </w:r>
    </w:p>
    <w:p w14:paraId="78FB13B3" w14:textId="653CFFA6" w:rsidR="00D37331" w:rsidRPr="00952B63" w:rsidRDefault="00000000" w:rsidP="00297475">
      <w:pPr>
        <w:pStyle w:val="Puntoelenco"/>
        <w:numPr>
          <w:ilvl w:val="0"/>
          <w:numId w:val="0"/>
        </w:numPr>
        <w:spacing w:after="30" w:line="240" w:lineRule="auto"/>
        <w:ind w:left="360" w:hanging="360"/>
        <w:rPr>
          <w:rFonts w:ascii="Noto Sans" w:hAnsi="Noto Sans"/>
          <w:sz w:val="20"/>
          <w:szCs w:val="20"/>
          <w:lang w:val="it-IT"/>
        </w:rPr>
      </w:pPr>
      <w:r w:rsidRPr="00952B63">
        <w:rPr>
          <w:rFonts w:ascii="Noto Sans" w:hAnsi="Noto Sans"/>
          <w:b/>
          <w:sz w:val="20"/>
          <w:szCs w:val="20"/>
          <w:lang w:val="it-IT"/>
        </w:rPr>
        <w:lastRenderedPageBreak/>
        <w:t>14. Coordinamento con la Stazione Appaltante e conclusioni</w:t>
      </w:r>
    </w:p>
    <w:p w14:paraId="532FB954" w14:textId="77777777" w:rsidR="00D37331" w:rsidRDefault="00000000">
      <w:pPr>
        <w:spacing w:after="60" w:line="240" w:lineRule="auto"/>
        <w:rPr>
          <w:rFonts w:ascii="Noto Sans" w:hAnsi="Noto Sans"/>
          <w:sz w:val="20"/>
          <w:szCs w:val="20"/>
          <w:lang w:val="it-IT"/>
        </w:rPr>
      </w:pPr>
      <w:r w:rsidRPr="00952B63">
        <w:rPr>
          <w:rFonts w:ascii="Noto Sans" w:hAnsi="Noto Sans"/>
          <w:sz w:val="20"/>
          <w:szCs w:val="20"/>
          <w:lang w:val="it-IT"/>
        </w:rPr>
        <w:t>L’OE dovrà indicare le modalità di aggiornamento periodico della SA, di segnalazione delle criticità e di condivisione dello stato di avanzamento. La relazione dovrà concludersi con la conferma che metodologia, personale, strumenti e cronoprogramma proposti sono ritenuti adeguati alla completa esecuzione delle prestazioni nei termini contrattuali.</w:t>
      </w:r>
    </w:p>
    <w:p w14:paraId="4C522D6A" w14:textId="77777777" w:rsidR="00297475" w:rsidRPr="00952B63" w:rsidRDefault="00297475" w:rsidP="00297475">
      <w:pPr>
        <w:pStyle w:val="Puntoelenco"/>
        <w:numPr>
          <w:ilvl w:val="0"/>
          <w:numId w:val="0"/>
        </w:numPr>
        <w:spacing w:after="30" w:line="240" w:lineRule="auto"/>
        <w:ind w:left="312"/>
        <w:rPr>
          <w:rFonts w:ascii="Noto Sans" w:hAnsi="Noto Sans"/>
          <w:sz w:val="20"/>
          <w:szCs w:val="20"/>
          <w:lang w:val="it-IT"/>
        </w:rPr>
      </w:pPr>
    </w:p>
    <w:p w14:paraId="07A5192C" w14:textId="77777777" w:rsidR="00297475" w:rsidRDefault="00297475" w:rsidP="00297475">
      <w:pPr>
        <w:keepNext/>
        <w:pBdr>
          <w:top w:val="single" w:sz="4" w:space="1" w:color="auto"/>
          <w:left w:val="single" w:sz="4" w:space="4" w:color="auto"/>
          <w:bottom w:val="single" w:sz="4" w:space="1" w:color="auto"/>
          <w:right w:val="single" w:sz="4" w:space="4" w:color="auto"/>
        </w:pBdr>
        <w:spacing w:after="60"/>
        <w:rPr>
          <w:rFonts w:ascii="Noto Sans" w:hAnsi="Noto Sans"/>
          <w:b/>
          <w:color w:val="1F4E79"/>
          <w:sz w:val="20"/>
          <w:szCs w:val="20"/>
          <w:lang w:val="it-IT"/>
        </w:rPr>
      </w:pPr>
      <w:r w:rsidRPr="00297475">
        <w:rPr>
          <w:rFonts w:ascii="Noto Sans" w:hAnsi="Noto Sans"/>
          <w:b/>
          <w:color w:val="1F4E79"/>
          <w:sz w:val="20"/>
          <w:szCs w:val="20"/>
          <w:lang w:val="it-IT"/>
        </w:rPr>
        <w:t>Da compilare a cura dell’oper</w:t>
      </w:r>
      <w:r>
        <w:rPr>
          <w:rFonts w:ascii="Noto Sans" w:hAnsi="Noto Sans"/>
          <w:b/>
          <w:color w:val="1F4E79"/>
          <w:sz w:val="20"/>
          <w:szCs w:val="20"/>
          <w:lang w:val="it-IT"/>
        </w:rPr>
        <w:t>atore</w:t>
      </w:r>
    </w:p>
    <w:p w14:paraId="63C36268" w14:textId="77777777" w:rsidR="00297475" w:rsidRDefault="00297475" w:rsidP="00297475">
      <w:pPr>
        <w:keepNext/>
        <w:pBdr>
          <w:top w:val="single" w:sz="4" w:space="1" w:color="auto"/>
          <w:left w:val="single" w:sz="4" w:space="4" w:color="auto"/>
          <w:bottom w:val="single" w:sz="4" w:space="1" w:color="auto"/>
          <w:right w:val="single" w:sz="4" w:space="4" w:color="auto"/>
        </w:pBdr>
        <w:spacing w:after="60"/>
        <w:rPr>
          <w:rFonts w:ascii="Noto Sans" w:hAnsi="Noto Sans"/>
          <w:b/>
          <w:color w:val="1F4E79"/>
          <w:sz w:val="20"/>
          <w:szCs w:val="20"/>
          <w:lang w:val="it-IT"/>
        </w:rPr>
      </w:pPr>
      <w:r>
        <w:rPr>
          <w:rFonts w:ascii="Noto Sans" w:hAnsi="Noto Sans"/>
          <w:b/>
          <w:color w:val="1F4E79"/>
          <w:sz w:val="20"/>
          <w:szCs w:val="20"/>
          <w:lang w:val="it-IT"/>
        </w:rPr>
        <w:t>…</w:t>
      </w:r>
    </w:p>
    <w:p w14:paraId="59A31D2D" w14:textId="77777777" w:rsidR="00297475" w:rsidRDefault="00297475" w:rsidP="00297475">
      <w:pPr>
        <w:keepNext/>
        <w:pBdr>
          <w:top w:val="single" w:sz="4" w:space="1" w:color="auto"/>
          <w:left w:val="single" w:sz="4" w:space="4" w:color="auto"/>
          <w:bottom w:val="single" w:sz="4" w:space="1" w:color="auto"/>
          <w:right w:val="single" w:sz="4" w:space="4" w:color="auto"/>
        </w:pBdr>
        <w:spacing w:after="60"/>
        <w:rPr>
          <w:rFonts w:ascii="Noto Sans" w:hAnsi="Noto Sans"/>
          <w:b/>
          <w:color w:val="1F4E79"/>
          <w:sz w:val="20"/>
          <w:szCs w:val="20"/>
          <w:lang w:val="it-IT"/>
        </w:rPr>
      </w:pPr>
      <w:r>
        <w:rPr>
          <w:rFonts w:ascii="Noto Sans" w:hAnsi="Noto Sans"/>
          <w:b/>
          <w:color w:val="1F4E79"/>
          <w:sz w:val="20"/>
          <w:szCs w:val="20"/>
          <w:lang w:val="it-IT"/>
        </w:rPr>
        <w:t>…</w:t>
      </w:r>
    </w:p>
    <w:p w14:paraId="61A328AE" w14:textId="77777777" w:rsidR="00297475" w:rsidRPr="00297475" w:rsidRDefault="00297475" w:rsidP="00297475">
      <w:pPr>
        <w:keepNext/>
        <w:pBdr>
          <w:top w:val="single" w:sz="4" w:space="1" w:color="auto"/>
          <w:left w:val="single" w:sz="4" w:space="4" w:color="auto"/>
          <w:bottom w:val="single" w:sz="4" w:space="1" w:color="auto"/>
          <w:right w:val="single" w:sz="4" w:space="4" w:color="auto"/>
        </w:pBdr>
        <w:spacing w:after="60"/>
        <w:rPr>
          <w:rFonts w:ascii="Noto Sans" w:hAnsi="Noto Sans"/>
          <w:b/>
          <w:color w:val="1F4E79"/>
          <w:sz w:val="20"/>
          <w:szCs w:val="20"/>
          <w:lang w:val="it-IT"/>
        </w:rPr>
      </w:pPr>
    </w:p>
    <w:p w14:paraId="4B5C732D" w14:textId="77777777" w:rsidR="00297475" w:rsidRPr="00297475" w:rsidRDefault="00297475" w:rsidP="00297475">
      <w:pPr>
        <w:spacing w:after="60"/>
        <w:rPr>
          <w:rFonts w:ascii="Noto Sans" w:hAnsi="Noto Sans"/>
          <w:b/>
          <w:sz w:val="20"/>
          <w:szCs w:val="20"/>
          <w:lang w:val="pt-BR"/>
        </w:rPr>
      </w:pPr>
    </w:p>
    <w:tbl>
      <w:tblPr>
        <w:tblW w:w="8731" w:type="dxa"/>
        <w:jc w:val="center"/>
        <w:tblLayout w:type="fixed"/>
        <w:tblCellMar>
          <w:top w:w="150" w:type="dxa"/>
          <w:left w:w="170" w:type="dxa"/>
          <w:bottom w:w="150" w:type="dxa"/>
          <w:right w:w="170" w:type="dxa"/>
        </w:tblCellMar>
        <w:tblLook w:val="04A0" w:firstRow="1" w:lastRow="0" w:firstColumn="1" w:lastColumn="0" w:noHBand="0" w:noVBand="1"/>
      </w:tblPr>
      <w:tblGrid>
        <w:gridCol w:w="8731"/>
      </w:tblGrid>
      <w:tr w:rsidR="00D37331" w:rsidRPr="00297475" w14:paraId="48ED9E36" w14:textId="77777777">
        <w:trPr>
          <w:jc w:val="center"/>
        </w:trPr>
        <w:tc>
          <w:tcPr>
            <w:tcW w:w="8731" w:type="dxa"/>
            <w:shd w:val="clear" w:color="auto" w:fill="F2F2F2"/>
          </w:tcPr>
          <w:p w14:paraId="50863D61" w14:textId="77777777" w:rsidR="00D37331" w:rsidRPr="00952B63" w:rsidRDefault="00000000">
            <w:pPr>
              <w:spacing w:after="0"/>
              <w:rPr>
                <w:rFonts w:ascii="Noto Sans" w:hAnsi="Noto Sans"/>
                <w:sz w:val="20"/>
                <w:szCs w:val="20"/>
                <w:lang w:val="it-IT"/>
              </w:rPr>
            </w:pPr>
            <w:r w:rsidRPr="00952B63">
              <w:rPr>
                <w:rFonts w:ascii="Noto Sans" w:hAnsi="Noto Sans"/>
                <w:b/>
                <w:sz w:val="20"/>
                <w:szCs w:val="20"/>
                <w:lang w:val="it-IT"/>
              </w:rPr>
              <w:t>Criterio di redazione: privilegiare informazioni concrete, verificabili e riferite alle modalità effettive di esecuzione. Formulazioni generiche o meramente descrittive dell’azienda non saranno considerate sostitutive delle informazioni richieste nei paragrafi precedenti.</w:t>
            </w:r>
          </w:p>
        </w:tc>
      </w:tr>
    </w:tbl>
    <w:p w14:paraId="5EDB4DA4" w14:textId="77777777" w:rsidR="0028782A" w:rsidRPr="00952B63" w:rsidRDefault="0028782A">
      <w:pPr>
        <w:rPr>
          <w:lang w:val="it-IT"/>
        </w:rPr>
      </w:pPr>
    </w:p>
    <w:sectPr w:rsidR="0028782A" w:rsidRPr="00952B63">
      <w:pgSz w:w="12240" w:h="15840"/>
      <w:pgMar w:top="964" w:right="1077" w:bottom="907" w:left="1077"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iberation Sans">
    <w:panose1 w:val="020B0604020202020204"/>
    <w:charset w:val="00"/>
    <w:family w:val="swiss"/>
    <w:pitch w:val="variable"/>
    <w:sig w:usb0="E0000AFF" w:usb1="500078FF" w:usb2="00000021" w:usb3="00000000" w:csb0="000001B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roman"/>
    <w:pitch w:val="variable"/>
  </w:font>
  <w:font w:name="Lucida Sans">
    <w:panose1 w:val="020B0602030504020204"/>
    <w:charset w:val="00"/>
    <w:family w:val="swiss"/>
    <w:pitch w:val="variable"/>
    <w:sig w:usb0="00000003" w:usb1="00000000" w:usb2="00000000" w:usb3="00000000" w:csb0="00000001" w:csb1="00000000"/>
  </w:font>
  <w:font w:name="Noto Sans">
    <w:panose1 w:val="020B0502040504020204"/>
    <w:charset w:val="00"/>
    <w:family w:val="swiss"/>
    <w:pitch w:val="variable"/>
    <w:sig w:usb0="E00002FF" w:usb1="4000201F" w:usb2="08000029"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050543"/>
    <w:multiLevelType w:val="multilevel"/>
    <w:tmpl w:val="375EA35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8EB443A"/>
    <w:multiLevelType w:val="multilevel"/>
    <w:tmpl w:val="6A4C4A08"/>
    <w:lvl w:ilvl="0">
      <w:start w:val="1"/>
      <w:numFmt w:val="bullet"/>
      <w:pStyle w:val="Puntoelenco2"/>
      <w:lvlText w:val=""/>
      <w:lvlJc w:val="left"/>
      <w:pPr>
        <w:tabs>
          <w:tab w:val="num" w:pos="720"/>
        </w:tabs>
        <w:ind w:left="72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2698495B"/>
    <w:multiLevelType w:val="multilevel"/>
    <w:tmpl w:val="FA343F4C"/>
    <w:lvl w:ilvl="0">
      <w:start w:val="1"/>
      <w:numFmt w:val="bullet"/>
      <w:pStyle w:val="Puntoelenco3"/>
      <w:lvlText w:val=""/>
      <w:lvlJc w:val="left"/>
      <w:pPr>
        <w:tabs>
          <w:tab w:val="num" w:pos="1080"/>
        </w:tabs>
        <w:ind w:left="108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290F5C4B"/>
    <w:multiLevelType w:val="multilevel"/>
    <w:tmpl w:val="FF8C50A8"/>
    <w:lvl w:ilvl="0">
      <w:start w:val="1"/>
      <w:numFmt w:val="bullet"/>
      <w:pStyle w:val="Puntoelenco"/>
      <w:lvlText w:val=""/>
      <w:lvlJc w:val="left"/>
      <w:pPr>
        <w:tabs>
          <w:tab w:val="num" w:pos="360"/>
        </w:tabs>
        <w:ind w:left="3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60055B9E"/>
    <w:multiLevelType w:val="multilevel"/>
    <w:tmpl w:val="FFDAFAF8"/>
    <w:lvl w:ilvl="0">
      <w:start w:val="1"/>
      <w:numFmt w:val="decimal"/>
      <w:pStyle w:val="Numeroelenco3"/>
      <w:lvlText w:val="%1."/>
      <w:lvlJc w:val="left"/>
      <w:pPr>
        <w:tabs>
          <w:tab w:val="num" w:pos="1080"/>
        </w:tabs>
        <w:ind w:left="108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64FD7B22"/>
    <w:multiLevelType w:val="multilevel"/>
    <w:tmpl w:val="3A90F5DC"/>
    <w:lvl w:ilvl="0">
      <w:start w:val="1"/>
      <w:numFmt w:val="decimal"/>
      <w:pStyle w:val="Numeroelenco"/>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7E3D4D02"/>
    <w:multiLevelType w:val="multilevel"/>
    <w:tmpl w:val="0E68FBFE"/>
    <w:lvl w:ilvl="0">
      <w:start w:val="1"/>
      <w:numFmt w:val="decimal"/>
      <w:pStyle w:val="Numeroelenco2"/>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16cid:durableId="137841581">
    <w:abstractNumId w:val="3"/>
  </w:num>
  <w:num w:numId="2" w16cid:durableId="106849515">
    <w:abstractNumId w:val="1"/>
  </w:num>
  <w:num w:numId="3" w16cid:durableId="1547137068">
    <w:abstractNumId w:val="2"/>
  </w:num>
  <w:num w:numId="4" w16cid:durableId="755251432">
    <w:abstractNumId w:val="5"/>
  </w:num>
  <w:num w:numId="5" w16cid:durableId="1939945223">
    <w:abstractNumId w:val="6"/>
  </w:num>
  <w:num w:numId="6" w16cid:durableId="1767381338">
    <w:abstractNumId w:val="4"/>
  </w:num>
  <w:num w:numId="7" w16cid:durableId="2871265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autoHyphenation/>
  <w:hyphenationZone w:val="0"/>
  <w:characterSpacingControl w:val="doNotCompress"/>
  <w:compat>
    <w:useFELayou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37331"/>
    <w:rsid w:val="00000D45"/>
    <w:rsid w:val="0028782A"/>
    <w:rsid w:val="00297475"/>
    <w:rsid w:val="00952B63"/>
    <w:rsid w:val="00B1614D"/>
    <w:rsid w:val="00D37331"/>
  </w:rsids>
  <m:mathPr>
    <m:mathFont m:val="Cambria Math"/>
    <m:brkBin m:val="before"/>
    <m:brkBinSub m:val="--"/>
    <m:smallFrac m:val="0"/>
    <m:dispDef/>
    <m:lMargin m:val="0"/>
    <m:rMargin m:val="0"/>
    <m:defJc m:val="centerGroup"/>
    <m:wrapIndent m:val="1440"/>
    <m:intLim m:val="subSup"/>
    <m:naryLim m:val="undOvr"/>
  </m:mathPr>
  <w:themeFontLang w:val="en-US" w:eastAsia="ja-JP"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2B4E52"/>
  <w15:docId w15:val="{BF252738-F55C-47B5-86EC-E9C97560A5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FC693F"/>
    <w:pPr>
      <w:spacing w:after="200" w:line="276" w:lineRule="auto"/>
    </w:pPr>
    <w:rPr>
      <w:rFonts w:ascii="Liberation Sans" w:eastAsia="Liberation Sans" w:hAnsi="Liberation Sans"/>
      <w:sz w:val="18"/>
    </w:rPr>
  </w:style>
  <w:style w:type="paragraph" w:styleId="Titolo1">
    <w:name w:val="heading 1"/>
    <w:basedOn w:val="Normale"/>
    <w:next w:val="Normale"/>
    <w:link w:val="Titolo1Carattere"/>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olo2">
    <w:name w:val="heading 2"/>
    <w:basedOn w:val="Normale"/>
    <w:next w:val="Normale"/>
    <w:link w:val="Titolo2Carattere"/>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olo3">
    <w:name w:val="heading 3"/>
    <w:basedOn w:val="Normale"/>
    <w:next w:val="Normale"/>
    <w:link w:val="Titolo3Carattere"/>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Titolo4">
    <w:name w:val="heading 4"/>
    <w:basedOn w:val="Normale"/>
    <w:next w:val="Normale"/>
    <w:link w:val="Titolo4Carattere"/>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Titolo5">
    <w:name w:val="heading 5"/>
    <w:basedOn w:val="Normale"/>
    <w:next w:val="Normale"/>
    <w:link w:val="Titolo5Carattere"/>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Titolo6">
    <w:name w:val="heading 6"/>
    <w:basedOn w:val="Normale"/>
    <w:next w:val="Normale"/>
    <w:link w:val="Titolo6Carattere"/>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itolo7">
    <w:name w:val="heading 7"/>
    <w:basedOn w:val="Normale"/>
    <w:next w:val="Normale"/>
    <w:link w:val="Titolo7Carattere"/>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itolo8">
    <w:name w:val="heading 8"/>
    <w:basedOn w:val="Normale"/>
    <w:next w:val="Normale"/>
    <w:link w:val="Titolo8Carattere"/>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Titolo9">
    <w:name w:val="heading 9"/>
    <w:basedOn w:val="Normale"/>
    <w:next w:val="Normale"/>
    <w:link w:val="Titolo9Carattere"/>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IntestazioneCarattere">
    <w:name w:val="Intestazione Carattere"/>
    <w:basedOn w:val="Carpredefinitoparagrafo"/>
    <w:link w:val="Intestazione"/>
    <w:uiPriority w:val="99"/>
    <w:qFormat/>
    <w:rsid w:val="00E618BF"/>
  </w:style>
  <w:style w:type="character" w:customStyle="1" w:styleId="PidipaginaCarattere">
    <w:name w:val="Piè di pagina Carattere"/>
    <w:basedOn w:val="Carpredefinitoparagrafo"/>
    <w:link w:val="Pidipagina"/>
    <w:uiPriority w:val="99"/>
    <w:qFormat/>
    <w:rsid w:val="00E618BF"/>
  </w:style>
  <w:style w:type="character" w:customStyle="1" w:styleId="Titolo1Carattere">
    <w:name w:val="Titolo 1 Carattere"/>
    <w:basedOn w:val="Carpredefinitoparagrafo"/>
    <w:link w:val="Titolo1"/>
    <w:uiPriority w:val="9"/>
    <w:qFormat/>
    <w:rsid w:val="00FC693F"/>
    <w:rPr>
      <w:rFonts w:asciiTheme="majorHAnsi" w:eastAsiaTheme="majorEastAsia" w:hAnsiTheme="majorHAnsi" w:cstheme="majorBidi"/>
      <w:b/>
      <w:bCs/>
      <w:color w:val="365F91" w:themeColor="accent1" w:themeShade="BF"/>
      <w:sz w:val="28"/>
      <w:szCs w:val="28"/>
    </w:rPr>
  </w:style>
  <w:style w:type="character" w:customStyle="1" w:styleId="Titolo2Carattere">
    <w:name w:val="Titolo 2 Carattere"/>
    <w:basedOn w:val="Carpredefinitoparagrafo"/>
    <w:link w:val="Titolo2"/>
    <w:uiPriority w:val="9"/>
    <w:qFormat/>
    <w:rsid w:val="00FC693F"/>
    <w:rPr>
      <w:rFonts w:asciiTheme="majorHAnsi" w:eastAsiaTheme="majorEastAsia" w:hAnsiTheme="majorHAnsi" w:cstheme="majorBidi"/>
      <w:b/>
      <w:bCs/>
      <w:color w:val="4F81BD" w:themeColor="accent1"/>
      <w:sz w:val="26"/>
      <w:szCs w:val="26"/>
    </w:rPr>
  </w:style>
  <w:style w:type="character" w:customStyle="1" w:styleId="Titolo3Carattere">
    <w:name w:val="Titolo 3 Carattere"/>
    <w:basedOn w:val="Carpredefinitoparagrafo"/>
    <w:link w:val="Titolo3"/>
    <w:uiPriority w:val="9"/>
    <w:qFormat/>
    <w:rsid w:val="00FC693F"/>
    <w:rPr>
      <w:rFonts w:asciiTheme="majorHAnsi" w:eastAsiaTheme="majorEastAsia" w:hAnsiTheme="majorHAnsi" w:cstheme="majorBidi"/>
      <w:b/>
      <w:bCs/>
      <w:color w:val="4F81BD" w:themeColor="accent1"/>
    </w:rPr>
  </w:style>
  <w:style w:type="character" w:customStyle="1" w:styleId="TitoloCarattere">
    <w:name w:val="Titolo Carattere"/>
    <w:basedOn w:val="Carpredefinitoparagrafo"/>
    <w:link w:val="Titolo"/>
    <w:uiPriority w:val="10"/>
    <w:qFormat/>
    <w:rsid w:val="00FC693F"/>
    <w:rPr>
      <w:rFonts w:asciiTheme="majorHAnsi" w:eastAsiaTheme="majorEastAsia" w:hAnsiTheme="majorHAnsi" w:cstheme="majorBidi"/>
      <w:color w:val="17365D" w:themeColor="text2" w:themeShade="BF"/>
      <w:spacing w:val="5"/>
      <w:kern w:val="2"/>
      <w:sz w:val="52"/>
      <w:szCs w:val="52"/>
    </w:rPr>
  </w:style>
  <w:style w:type="character" w:customStyle="1" w:styleId="SottotitoloCarattere">
    <w:name w:val="Sottotitolo Carattere"/>
    <w:basedOn w:val="Carpredefinitoparagrafo"/>
    <w:link w:val="Sottotitolo"/>
    <w:uiPriority w:val="11"/>
    <w:qFormat/>
    <w:rsid w:val="00FC693F"/>
    <w:rPr>
      <w:rFonts w:asciiTheme="majorHAnsi" w:eastAsiaTheme="majorEastAsia" w:hAnsiTheme="majorHAnsi" w:cstheme="majorBidi"/>
      <w:i/>
      <w:iCs/>
      <w:color w:val="4F81BD" w:themeColor="accent1"/>
      <w:spacing w:val="15"/>
      <w:sz w:val="24"/>
      <w:szCs w:val="24"/>
    </w:rPr>
  </w:style>
  <w:style w:type="character" w:customStyle="1" w:styleId="CorpotestoCarattere">
    <w:name w:val="Corpo testo Carattere"/>
    <w:basedOn w:val="Carpredefinitoparagrafo"/>
    <w:link w:val="Corpotesto"/>
    <w:uiPriority w:val="99"/>
    <w:qFormat/>
    <w:rsid w:val="00AA1D8D"/>
  </w:style>
  <w:style w:type="character" w:customStyle="1" w:styleId="Corpodeltesto2Carattere">
    <w:name w:val="Corpo del testo 2 Carattere"/>
    <w:basedOn w:val="Carpredefinitoparagrafo"/>
    <w:link w:val="Corpodeltesto2"/>
    <w:uiPriority w:val="99"/>
    <w:qFormat/>
    <w:rsid w:val="00AA1D8D"/>
  </w:style>
  <w:style w:type="character" w:customStyle="1" w:styleId="Corpodeltesto3Carattere">
    <w:name w:val="Corpo del testo 3 Carattere"/>
    <w:basedOn w:val="Carpredefinitoparagrafo"/>
    <w:link w:val="Corpodeltesto3"/>
    <w:uiPriority w:val="99"/>
    <w:qFormat/>
    <w:rsid w:val="00AA1D8D"/>
    <w:rPr>
      <w:sz w:val="16"/>
      <w:szCs w:val="16"/>
    </w:rPr>
  </w:style>
  <w:style w:type="character" w:customStyle="1" w:styleId="TestomacroCarattere">
    <w:name w:val="Testo macro Carattere"/>
    <w:basedOn w:val="Carpredefinitoparagrafo"/>
    <w:link w:val="Testomacro"/>
    <w:uiPriority w:val="99"/>
    <w:qFormat/>
    <w:rsid w:val="0029639D"/>
    <w:rPr>
      <w:rFonts w:ascii="Courier" w:hAnsi="Courier"/>
      <w:sz w:val="20"/>
      <w:szCs w:val="20"/>
    </w:rPr>
  </w:style>
  <w:style w:type="character" w:customStyle="1" w:styleId="CitazioneCarattere">
    <w:name w:val="Citazione Carattere"/>
    <w:basedOn w:val="Carpredefinitoparagrafo"/>
    <w:link w:val="Citazione"/>
    <w:uiPriority w:val="29"/>
    <w:qFormat/>
    <w:rsid w:val="00FC693F"/>
    <w:rPr>
      <w:i/>
      <w:iCs/>
      <w:color w:val="000000" w:themeColor="text1"/>
    </w:rPr>
  </w:style>
  <w:style w:type="character" w:customStyle="1" w:styleId="Titolo4Carattere">
    <w:name w:val="Titolo 4 Carattere"/>
    <w:basedOn w:val="Carpredefinitoparagrafo"/>
    <w:link w:val="Titolo4"/>
    <w:uiPriority w:val="9"/>
    <w:semiHidden/>
    <w:qFormat/>
    <w:rsid w:val="00FC693F"/>
    <w:rPr>
      <w:rFonts w:asciiTheme="majorHAnsi" w:eastAsiaTheme="majorEastAsia" w:hAnsiTheme="majorHAnsi" w:cstheme="majorBidi"/>
      <w:b/>
      <w:bCs/>
      <w:i/>
      <w:iCs/>
      <w:color w:val="4F81BD" w:themeColor="accent1"/>
    </w:rPr>
  </w:style>
  <w:style w:type="character" w:customStyle="1" w:styleId="Titolo5Carattere">
    <w:name w:val="Titolo 5 Carattere"/>
    <w:basedOn w:val="Carpredefinitoparagrafo"/>
    <w:link w:val="Titolo5"/>
    <w:uiPriority w:val="9"/>
    <w:semiHidden/>
    <w:qFormat/>
    <w:rsid w:val="00FC693F"/>
    <w:rPr>
      <w:rFonts w:asciiTheme="majorHAnsi" w:eastAsiaTheme="majorEastAsia" w:hAnsiTheme="majorHAnsi" w:cstheme="majorBidi"/>
      <w:color w:val="243F60" w:themeColor="accent1" w:themeShade="7F"/>
    </w:rPr>
  </w:style>
  <w:style w:type="character" w:customStyle="1" w:styleId="Titolo6Carattere">
    <w:name w:val="Titolo 6 Carattere"/>
    <w:basedOn w:val="Carpredefinitoparagrafo"/>
    <w:link w:val="Titolo6"/>
    <w:uiPriority w:val="9"/>
    <w:semiHidden/>
    <w:qFormat/>
    <w:rsid w:val="00FC693F"/>
    <w:rPr>
      <w:rFonts w:asciiTheme="majorHAnsi" w:eastAsiaTheme="majorEastAsia" w:hAnsiTheme="majorHAnsi" w:cstheme="majorBidi"/>
      <w:i/>
      <w:iCs/>
      <w:color w:val="243F60" w:themeColor="accent1" w:themeShade="7F"/>
    </w:rPr>
  </w:style>
  <w:style w:type="character" w:customStyle="1" w:styleId="Titolo7Carattere">
    <w:name w:val="Titolo 7 Carattere"/>
    <w:basedOn w:val="Carpredefinitoparagrafo"/>
    <w:link w:val="Titolo7"/>
    <w:uiPriority w:val="9"/>
    <w:semiHidden/>
    <w:qFormat/>
    <w:rsid w:val="00FC693F"/>
    <w:rPr>
      <w:rFonts w:asciiTheme="majorHAnsi" w:eastAsiaTheme="majorEastAsia" w:hAnsiTheme="majorHAnsi" w:cstheme="majorBidi"/>
      <w:i/>
      <w:iCs/>
      <w:color w:val="404040" w:themeColor="text1" w:themeTint="BF"/>
    </w:rPr>
  </w:style>
  <w:style w:type="character" w:customStyle="1" w:styleId="Titolo8Carattere">
    <w:name w:val="Titolo 8 Carattere"/>
    <w:basedOn w:val="Carpredefinitoparagrafo"/>
    <w:link w:val="Titolo8"/>
    <w:uiPriority w:val="9"/>
    <w:semiHidden/>
    <w:qFormat/>
    <w:rsid w:val="00FC693F"/>
    <w:rPr>
      <w:rFonts w:asciiTheme="majorHAnsi" w:eastAsiaTheme="majorEastAsia" w:hAnsiTheme="majorHAnsi" w:cstheme="majorBidi"/>
      <w:color w:val="4F81BD" w:themeColor="accent1"/>
      <w:sz w:val="20"/>
      <w:szCs w:val="20"/>
    </w:rPr>
  </w:style>
  <w:style w:type="character" w:customStyle="1" w:styleId="Titolo9Carattere">
    <w:name w:val="Titolo 9 Carattere"/>
    <w:basedOn w:val="Carpredefinitoparagrafo"/>
    <w:link w:val="Titolo9"/>
    <w:uiPriority w:val="9"/>
    <w:semiHidden/>
    <w:qFormat/>
    <w:rsid w:val="00FC693F"/>
    <w:rPr>
      <w:rFonts w:asciiTheme="majorHAnsi" w:eastAsiaTheme="majorEastAsia" w:hAnsiTheme="majorHAnsi" w:cstheme="majorBidi"/>
      <w:i/>
      <w:iCs/>
      <w:color w:val="404040" w:themeColor="text1" w:themeTint="BF"/>
      <w:sz w:val="20"/>
      <w:szCs w:val="20"/>
    </w:rPr>
  </w:style>
  <w:style w:type="character" w:styleId="Enfasigrassetto">
    <w:name w:val="Strong"/>
    <w:basedOn w:val="Carpredefinitoparagrafo"/>
    <w:uiPriority w:val="22"/>
    <w:qFormat/>
    <w:rsid w:val="00FC693F"/>
    <w:rPr>
      <w:b/>
      <w:bCs/>
    </w:rPr>
  </w:style>
  <w:style w:type="character" w:styleId="Enfasicorsivo">
    <w:name w:val="Emphasis"/>
    <w:basedOn w:val="Carpredefinitoparagrafo"/>
    <w:uiPriority w:val="20"/>
    <w:qFormat/>
    <w:rsid w:val="00FC693F"/>
    <w:rPr>
      <w:i/>
      <w:iCs/>
    </w:rPr>
  </w:style>
  <w:style w:type="character" w:customStyle="1" w:styleId="CitazioneintensaCarattere">
    <w:name w:val="Citazione intensa Carattere"/>
    <w:basedOn w:val="Carpredefinitoparagrafo"/>
    <w:link w:val="Citazioneintensa"/>
    <w:uiPriority w:val="30"/>
    <w:qFormat/>
    <w:rsid w:val="00FC693F"/>
    <w:rPr>
      <w:b/>
      <w:bCs/>
      <w:i/>
      <w:iCs/>
      <w:color w:val="4F81BD" w:themeColor="accent1"/>
    </w:rPr>
  </w:style>
  <w:style w:type="character" w:styleId="Enfasidelicata">
    <w:name w:val="Subtle Emphasis"/>
    <w:basedOn w:val="Carpredefinitoparagrafo"/>
    <w:uiPriority w:val="19"/>
    <w:qFormat/>
    <w:rsid w:val="00FC693F"/>
    <w:rPr>
      <w:i/>
      <w:iCs/>
      <w:color w:val="808080" w:themeColor="text1" w:themeTint="7F"/>
    </w:rPr>
  </w:style>
  <w:style w:type="character" w:styleId="Enfasiintensa">
    <w:name w:val="Intense Emphasis"/>
    <w:basedOn w:val="Carpredefinitoparagrafo"/>
    <w:uiPriority w:val="21"/>
    <w:qFormat/>
    <w:rsid w:val="00FC693F"/>
    <w:rPr>
      <w:b/>
      <w:bCs/>
      <w:i/>
      <w:iCs/>
      <w:color w:val="4F81BD" w:themeColor="accent1"/>
    </w:rPr>
  </w:style>
  <w:style w:type="character" w:styleId="Riferimentodelicato">
    <w:name w:val="Subtle Reference"/>
    <w:basedOn w:val="Carpredefinitoparagrafo"/>
    <w:uiPriority w:val="31"/>
    <w:qFormat/>
    <w:rsid w:val="00FC693F"/>
    <w:rPr>
      <w:smallCaps/>
      <w:color w:val="C0504D" w:themeColor="accent2"/>
      <w:u w:val="single"/>
    </w:rPr>
  </w:style>
  <w:style w:type="character" w:styleId="Riferimentointenso">
    <w:name w:val="Intense Reference"/>
    <w:basedOn w:val="Carpredefinitoparagrafo"/>
    <w:uiPriority w:val="32"/>
    <w:qFormat/>
    <w:rsid w:val="00FC693F"/>
    <w:rPr>
      <w:b/>
      <w:bCs/>
      <w:smallCaps/>
      <w:color w:val="C0504D" w:themeColor="accent2"/>
      <w:spacing w:val="5"/>
      <w:u w:val="single"/>
    </w:rPr>
  </w:style>
  <w:style w:type="character" w:styleId="Titolodellibro">
    <w:name w:val="Book Title"/>
    <w:basedOn w:val="Carpredefinitoparagrafo"/>
    <w:uiPriority w:val="33"/>
    <w:qFormat/>
    <w:rsid w:val="00FC693F"/>
    <w:rPr>
      <w:b/>
      <w:bCs/>
      <w:smallCaps/>
      <w:spacing w:val="5"/>
    </w:rPr>
  </w:style>
  <w:style w:type="paragraph" w:styleId="Titolo">
    <w:name w:val="Title"/>
    <w:basedOn w:val="Normale"/>
    <w:next w:val="Corpotesto"/>
    <w:link w:val="TitoloCarattere"/>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
      <w:sz w:val="52"/>
      <w:szCs w:val="52"/>
    </w:rPr>
  </w:style>
  <w:style w:type="paragraph" w:styleId="Corpotesto">
    <w:name w:val="Body Text"/>
    <w:basedOn w:val="Normale"/>
    <w:link w:val="CorpotestoCarattere"/>
    <w:uiPriority w:val="99"/>
    <w:unhideWhenUsed/>
    <w:rsid w:val="00AA1D8D"/>
    <w:pPr>
      <w:spacing w:after="120"/>
    </w:pPr>
  </w:style>
  <w:style w:type="paragraph" w:styleId="Elenco">
    <w:name w:val="List"/>
    <w:basedOn w:val="Normale"/>
    <w:uiPriority w:val="99"/>
    <w:unhideWhenUsed/>
    <w:rsid w:val="00AA1D8D"/>
    <w:pPr>
      <w:ind w:left="360" w:hanging="360"/>
      <w:contextualSpacing/>
    </w:pPr>
  </w:style>
  <w:style w:type="paragraph" w:styleId="Didascalia">
    <w:name w:val="caption"/>
    <w:basedOn w:val="Normale"/>
    <w:next w:val="Normale"/>
    <w:uiPriority w:val="35"/>
    <w:semiHidden/>
    <w:unhideWhenUsed/>
    <w:qFormat/>
    <w:rsid w:val="00FC693F"/>
    <w:pPr>
      <w:spacing w:line="240" w:lineRule="auto"/>
    </w:pPr>
    <w:rPr>
      <w:b/>
      <w:bCs/>
      <w:color w:val="4F81BD" w:themeColor="accent1"/>
      <w:szCs w:val="18"/>
    </w:rPr>
  </w:style>
  <w:style w:type="paragraph" w:customStyle="1" w:styleId="Indice">
    <w:name w:val="Indice"/>
    <w:basedOn w:val="Normale"/>
    <w:qFormat/>
    <w:pPr>
      <w:suppressLineNumbers/>
    </w:pPr>
    <w:rPr>
      <w:rFonts w:cs="Lucida Sans"/>
    </w:rPr>
  </w:style>
  <w:style w:type="paragraph" w:customStyle="1" w:styleId="Intestazioneepidipagina">
    <w:name w:val="Intestazione e piè di pagina"/>
    <w:basedOn w:val="Normale"/>
    <w:qFormat/>
  </w:style>
  <w:style w:type="paragraph" w:styleId="Intestazione">
    <w:name w:val="header"/>
    <w:basedOn w:val="Normale"/>
    <w:link w:val="IntestazioneCarattere"/>
    <w:uiPriority w:val="99"/>
    <w:unhideWhenUsed/>
    <w:rsid w:val="00E618BF"/>
    <w:pPr>
      <w:tabs>
        <w:tab w:val="center" w:pos="4680"/>
        <w:tab w:val="right" w:pos="9360"/>
      </w:tabs>
      <w:spacing w:after="0" w:line="240" w:lineRule="auto"/>
    </w:pPr>
  </w:style>
  <w:style w:type="paragraph" w:styleId="Pidipagina">
    <w:name w:val="footer"/>
    <w:basedOn w:val="Normale"/>
    <w:link w:val="PidipaginaCarattere"/>
    <w:uiPriority w:val="99"/>
    <w:unhideWhenUsed/>
    <w:rsid w:val="00E618BF"/>
    <w:pPr>
      <w:tabs>
        <w:tab w:val="center" w:pos="4680"/>
        <w:tab w:val="right" w:pos="9360"/>
      </w:tabs>
      <w:spacing w:after="0" w:line="240" w:lineRule="auto"/>
    </w:pPr>
  </w:style>
  <w:style w:type="paragraph" w:styleId="Nessunaspaziatura">
    <w:name w:val="No Spacing"/>
    <w:uiPriority w:val="1"/>
    <w:qFormat/>
    <w:rsid w:val="00FC693F"/>
  </w:style>
  <w:style w:type="paragraph" w:styleId="Sottotitolo">
    <w:name w:val="Subtitle"/>
    <w:basedOn w:val="Normale"/>
    <w:next w:val="Normale"/>
    <w:link w:val="SottotitoloCarattere"/>
    <w:uiPriority w:val="11"/>
    <w:qFormat/>
    <w:rsid w:val="00FC693F"/>
    <w:rPr>
      <w:rFonts w:asciiTheme="majorHAnsi" w:eastAsiaTheme="majorEastAsia" w:hAnsiTheme="majorHAnsi" w:cstheme="majorBidi"/>
      <w:i/>
      <w:iCs/>
      <w:color w:val="4F81BD" w:themeColor="accent1"/>
      <w:spacing w:val="15"/>
      <w:sz w:val="24"/>
      <w:szCs w:val="24"/>
    </w:rPr>
  </w:style>
  <w:style w:type="paragraph" w:styleId="Paragrafoelenco">
    <w:name w:val="List Paragraph"/>
    <w:basedOn w:val="Normale"/>
    <w:uiPriority w:val="34"/>
    <w:qFormat/>
    <w:rsid w:val="00FC693F"/>
    <w:pPr>
      <w:ind w:left="720"/>
      <w:contextualSpacing/>
    </w:pPr>
  </w:style>
  <w:style w:type="paragraph" w:styleId="Corpodeltesto2">
    <w:name w:val="Body Text 2"/>
    <w:basedOn w:val="Normale"/>
    <w:link w:val="Corpodeltesto2Carattere"/>
    <w:uiPriority w:val="99"/>
    <w:unhideWhenUsed/>
    <w:qFormat/>
    <w:rsid w:val="00AA1D8D"/>
    <w:pPr>
      <w:spacing w:after="120" w:line="480" w:lineRule="auto"/>
    </w:pPr>
  </w:style>
  <w:style w:type="paragraph" w:styleId="Corpodeltesto3">
    <w:name w:val="Body Text 3"/>
    <w:basedOn w:val="Normale"/>
    <w:link w:val="Corpodeltesto3Carattere"/>
    <w:uiPriority w:val="99"/>
    <w:unhideWhenUsed/>
    <w:qFormat/>
    <w:rsid w:val="00AA1D8D"/>
    <w:pPr>
      <w:spacing w:after="120"/>
    </w:pPr>
    <w:rPr>
      <w:sz w:val="16"/>
      <w:szCs w:val="16"/>
    </w:rPr>
  </w:style>
  <w:style w:type="paragraph" w:styleId="Elenco2">
    <w:name w:val="List 2"/>
    <w:basedOn w:val="Normale"/>
    <w:uiPriority w:val="99"/>
    <w:unhideWhenUsed/>
    <w:qFormat/>
    <w:rsid w:val="00326F90"/>
    <w:pPr>
      <w:ind w:left="720" w:hanging="360"/>
      <w:contextualSpacing/>
    </w:pPr>
  </w:style>
  <w:style w:type="paragraph" w:styleId="Elenco3">
    <w:name w:val="List 3"/>
    <w:basedOn w:val="Normale"/>
    <w:uiPriority w:val="99"/>
    <w:unhideWhenUsed/>
    <w:qFormat/>
    <w:rsid w:val="00326F90"/>
    <w:pPr>
      <w:ind w:left="1080" w:hanging="360"/>
      <w:contextualSpacing/>
    </w:pPr>
  </w:style>
  <w:style w:type="paragraph" w:styleId="Puntoelenco">
    <w:name w:val="List Bullet"/>
    <w:basedOn w:val="Normale"/>
    <w:uiPriority w:val="99"/>
    <w:unhideWhenUsed/>
    <w:rsid w:val="00326F90"/>
    <w:pPr>
      <w:numPr>
        <w:numId w:val="1"/>
      </w:numPr>
      <w:contextualSpacing/>
    </w:pPr>
  </w:style>
  <w:style w:type="paragraph" w:styleId="Puntoelenco2">
    <w:name w:val="List Bullet 2"/>
    <w:basedOn w:val="Normale"/>
    <w:uiPriority w:val="99"/>
    <w:unhideWhenUsed/>
    <w:rsid w:val="00326F90"/>
    <w:pPr>
      <w:numPr>
        <w:numId w:val="2"/>
      </w:numPr>
      <w:contextualSpacing/>
    </w:pPr>
  </w:style>
  <w:style w:type="paragraph" w:styleId="Puntoelenco3">
    <w:name w:val="List Bullet 3"/>
    <w:basedOn w:val="Normale"/>
    <w:uiPriority w:val="99"/>
    <w:unhideWhenUsed/>
    <w:rsid w:val="00326F90"/>
    <w:pPr>
      <w:numPr>
        <w:numId w:val="3"/>
      </w:numPr>
      <w:contextualSpacing/>
    </w:pPr>
  </w:style>
  <w:style w:type="paragraph" w:styleId="Numeroelenco">
    <w:name w:val="List Number"/>
    <w:basedOn w:val="Normale"/>
    <w:uiPriority w:val="99"/>
    <w:unhideWhenUsed/>
    <w:rsid w:val="00326F90"/>
    <w:pPr>
      <w:numPr>
        <w:numId w:val="4"/>
      </w:numPr>
      <w:contextualSpacing/>
    </w:pPr>
  </w:style>
  <w:style w:type="paragraph" w:styleId="Numeroelenco2">
    <w:name w:val="List Number 2"/>
    <w:basedOn w:val="Normale"/>
    <w:uiPriority w:val="99"/>
    <w:unhideWhenUsed/>
    <w:rsid w:val="0029639D"/>
    <w:pPr>
      <w:numPr>
        <w:numId w:val="5"/>
      </w:numPr>
      <w:contextualSpacing/>
    </w:pPr>
  </w:style>
  <w:style w:type="paragraph" w:styleId="Numeroelenco3">
    <w:name w:val="List Number 3"/>
    <w:basedOn w:val="Normale"/>
    <w:uiPriority w:val="99"/>
    <w:unhideWhenUsed/>
    <w:rsid w:val="0029639D"/>
    <w:pPr>
      <w:numPr>
        <w:numId w:val="6"/>
      </w:numPr>
      <w:contextualSpacing/>
    </w:pPr>
  </w:style>
  <w:style w:type="paragraph" w:styleId="Elencocontinua">
    <w:name w:val="List Continue"/>
    <w:basedOn w:val="Normale"/>
    <w:uiPriority w:val="99"/>
    <w:unhideWhenUsed/>
    <w:rsid w:val="0029639D"/>
    <w:pPr>
      <w:spacing w:after="120"/>
      <w:ind w:left="360"/>
      <w:contextualSpacing/>
    </w:pPr>
  </w:style>
  <w:style w:type="paragraph" w:styleId="Elencocontinua2">
    <w:name w:val="List Continue 2"/>
    <w:basedOn w:val="Normale"/>
    <w:uiPriority w:val="99"/>
    <w:unhideWhenUsed/>
    <w:rsid w:val="0029639D"/>
    <w:pPr>
      <w:spacing w:after="120"/>
      <w:ind w:left="720"/>
      <w:contextualSpacing/>
    </w:pPr>
  </w:style>
  <w:style w:type="paragraph" w:styleId="Elencocontinua3">
    <w:name w:val="List Continue 3"/>
    <w:basedOn w:val="Normale"/>
    <w:uiPriority w:val="99"/>
    <w:unhideWhenUsed/>
    <w:rsid w:val="0029639D"/>
    <w:pPr>
      <w:spacing w:after="120"/>
      <w:ind w:left="1080"/>
      <w:contextualSpacing/>
    </w:pPr>
  </w:style>
  <w:style w:type="paragraph" w:styleId="Testomacro">
    <w:name w:val="macro"/>
    <w:link w:val="TestomacroCarattere"/>
    <w:uiPriority w:val="99"/>
    <w:unhideWhenUsed/>
    <w:qFormat/>
    <w:rsid w:val="0029639D"/>
    <w:pPr>
      <w:tabs>
        <w:tab w:val="left" w:pos="576"/>
        <w:tab w:val="left" w:pos="1152"/>
        <w:tab w:val="left" w:pos="1728"/>
        <w:tab w:val="left" w:pos="2304"/>
        <w:tab w:val="left" w:pos="2880"/>
        <w:tab w:val="left" w:pos="3456"/>
        <w:tab w:val="left" w:pos="4032"/>
      </w:tabs>
      <w:spacing w:after="200" w:line="276" w:lineRule="auto"/>
    </w:pPr>
    <w:rPr>
      <w:rFonts w:ascii="Courier" w:hAnsi="Courier"/>
      <w:sz w:val="20"/>
      <w:szCs w:val="20"/>
    </w:rPr>
  </w:style>
  <w:style w:type="paragraph" w:styleId="Citazione">
    <w:name w:val="Quote"/>
    <w:basedOn w:val="Normale"/>
    <w:next w:val="Normale"/>
    <w:link w:val="CitazioneCarattere"/>
    <w:uiPriority w:val="29"/>
    <w:qFormat/>
    <w:rsid w:val="00FC693F"/>
    <w:rPr>
      <w:i/>
      <w:iCs/>
      <w:color w:val="000000" w:themeColor="text1"/>
    </w:rPr>
  </w:style>
  <w:style w:type="paragraph" w:styleId="Citazioneintensa">
    <w:name w:val="Intense Quote"/>
    <w:basedOn w:val="Normale"/>
    <w:next w:val="Normale"/>
    <w:link w:val="CitazioneintensaCarattere"/>
    <w:uiPriority w:val="30"/>
    <w:qFormat/>
    <w:rsid w:val="00FC693F"/>
    <w:pPr>
      <w:pBdr>
        <w:bottom w:val="single" w:sz="4" w:space="4" w:color="4F81BD" w:themeColor="accent1"/>
      </w:pBdr>
      <w:spacing w:before="200" w:after="280"/>
      <w:ind w:left="936" w:right="936"/>
    </w:pPr>
    <w:rPr>
      <w:b/>
      <w:bCs/>
      <w:i/>
      <w:iCs/>
      <w:color w:val="4F81BD" w:themeColor="accent1"/>
    </w:rPr>
  </w:style>
  <w:style w:type="paragraph" w:styleId="Titoloindice">
    <w:name w:val="index heading"/>
    <w:basedOn w:val="Titolo"/>
  </w:style>
  <w:style w:type="paragraph" w:styleId="Titolosommario">
    <w:name w:val="TOC Heading"/>
    <w:basedOn w:val="Titolo1"/>
    <w:next w:val="Normale"/>
    <w:uiPriority w:val="39"/>
    <w:semiHidden/>
    <w:unhideWhenUsed/>
    <w:qFormat/>
    <w:rsid w:val="00FC693F"/>
    <w:pPr>
      <w:outlineLvl w:val="9"/>
    </w:pPr>
  </w:style>
  <w:style w:type="table" w:styleId="Grigliatabella">
    <w:name w:val="Table Grid"/>
    <w:basedOn w:val="Tabellanormale"/>
    <w:uiPriority w:val="59"/>
    <w:rsid w:val="00FC69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fondochiaro">
    <w:name w:val="Light Shading"/>
    <w:basedOn w:val="Tabellanormale"/>
    <w:uiPriority w:val="60"/>
    <w:rsid w:val="00FC693F"/>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fondochiaro-Colore1">
    <w:name w:val="Light Shading Accent 1"/>
    <w:basedOn w:val="Tabellanormale"/>
    <w:uiPriority w:val="60"/>
    <w:rsid w:val="00FC693F"/>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fondochiaro-Colore2">
    <w:name w:val="Light Shading Accent 2"/>
    <w:basedOn w:val="Tabellanormale"/>
    <w:uiPriority w:val="60"/>
    <w:rsid w:val="00FC693F"/>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fondochiaro-Colore3">
    <w:name w:val="Light Shading Accent 3"/>
    <w:basedOn w:val="Tabellanormale"/>
    <w:uiPriority w:val="60"/>
    <w:rsid w:val="00FC693F"/>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fondochiaro-Colore4">
    <w:name w:val="Light Shading Accent 4"/>
    <w:basedOn w:val="Tabellanormale"/>
    <w:uiPriority w:val="60"/>
    <w:rsid w:val="00FC693F"/>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fondochiaro-Colore5">
    <w:name w:val="Light Shading Accent 5"/>
    <w:basedOn w:val="Tabellanormale"/>
    <w:uiPriority w:val="60"/>
    <w:rsid w:val="00FC693F"/>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fondochiaro-Colore6">
    <w:name w:val="Light Shading Accent 6"/>
    <w:basedOn w:val="Tabellanormale"/>
    <w:uiPriority w:val="60"/>
    <w:rsid w:val="00FC693F"/>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Elencochiaro">
    <w:name w:val="Light List"/>
    <w:basedOn w:val="Tabellanormale"/>
    <w:uiPriority w:val="61"/>
    <w:rsid w:val="00FC693F"/>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Elencochiaro-Colore1">
    <w:name w:val="Light List Accent 1"/>
    <w:basedOn w:val="Tabellanormale"/>
    <w:uiPriority w:val="61"/>
    <w:rsid w:val="00FC693F"/>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Elencochiaro-Colore2">
    <w:name w:val="Light List Accent 2"/>
    <w:basedOn w:val="Tabellanormale"/>
    <w:uiPriority w:val="61"/>
    <w:rsid w:val="00CB0664"/>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Elencochiaro-Colore3">
    <w:name w:val="Light List Accent 3"/>
    <w:basedOn w:val="Tabellanormale"/>
    <w:uiPriority w:val="61"/>
    <w:rsid w:val="00CB0664"/>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Elencochiaro-Colore4">
    <w:name w:val="Light List Accent 4"/>
    <w:basedOn w:val="Tabellanormale"/>
    <w:uiPriority w:val="61"/>
    <w:rsid w:val="00CB0664"/>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Elencochiaro-Colore5">
    <w:name w:val="Light List Accent 5"/>
    <w:basedOn w:val="Tabellanormale"/>
    <w:uiPriority w:val="61"/>
    <w:rsid w:val="00CB0664"/>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Elencochiaro-Colore6">
    <w:name w:val="Light List Accent 6"/>
    <w:basedOn w:val="Tabellanormale"/>
    <w:uiPriority w:val="61"/>
    <w:rsid w:val="00CB0664"/>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Grigliachiara">
    <w:name w:val="Light Grid"/>
    <w:basedOn w:val="Tabellanormale"/>
    <w:uiPriority w:val="62"/>
    <w:rsid w:val="00CB0664"/>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Grigliachiara-Colore1">
    <w:name w:val="Light Grid Accent 1"/>
    <w:basedOn w:val="Tabellanormale"/>
    <w:uiPriority w:val="62"/>
    <w:rsid w:val="00CB0664"/>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Grigliachiara-Colore2">
    <w:name w:val="Light Grid Accent 2"/>
    <w:basedOn w:val="Tabellanormale"/>
    <w:uiPriority w:val="62"/>
    <w:rsid w:val="00CB0664"/>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Grigliachiara-Colore3">
    <w:name w:val="Light Grid Accent 3"/>
    <w:basedOn w:val="Tabellanormale"/>
    <w:uiPriority w:val="62"/>
    <w:rsid w:val="00CB0664"/>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Grigliachiara-Colore4">
    <w:name w:val="Light Grid Accent 4"/>
    <w:basedOn w:val="Tabellanormale"/>
    <w:uiPriority w:val="62"/>
    <w:rsid w:val="00CB0664"/>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Grigliachiara-Colore5">
    <w:name w:val="Light Grid Accent 5"/>
    <w:basedOn w:val="Tabellanormale"/>
    <w:uiPriority w:val="62"/>
    <w:rsid w:val="00CB0664"/>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Grigliachiara-Colore6">
    <w:name w:val="Light Grid Accent 6"/>
    <w:basedOn w:val="Tabellanormale"/>
    <w:uiPriority w:val="62"/>
    <w:rsid w:val="00CB0664"/>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Sfondomedio1">
    <w:name w:val="Medium Shading 1"/>
    <w:basedOn w:val="Tabellanormale"/>
    <w:uiPriority w:val="63"/>
    <w:rsid w:val="00CB0664"/>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000000" w:themeColor="text1"/>
          <w:left w:val="single" w:sz="8" w:space="0" w:color="000000" w:themeColor="text1"/>
          <w:bottom w:val="single" w:sz="8" w:space="0" w:color="000000" w:themeColor="text1"/>
          <w:right w:val="single" w:sz="8" w:space="0" w:color="000000" w:themeColor="text1"/>
          <w:insideH w:val="nil"/>
          <w:insideV w:val="nil"/>
        </w:tcBorders>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fondomedio1-Colore1">
    <w:name w:val="Medium Shading 1 Accent 1"/>
    <w:basedOn w:val="Tabellanormale"/>
    <w:uiPriority w:val="63"/>
    <w:rsid w:val="00CB0664"/>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fondomedio1-Colore2">
    <w:name w:val="Medium Shading 1 Accent 2"/>
    <w:basedOn w:val="Tabellanormale"/>
    <w:uiPriority w:val="63"/>
    <w:rsid w:val="00CB0664"/>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Sfondomedio1-Colore3">
    <w:name w:val="Medium Shading 1 Accent 3"/>
    <w:basedOn w:val="Tabellanormale"/>
    <w:uiPriority w:val="63"/>
    <w:rsid w:val="00CB0664"/>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Sfondomedio1-Colore4">
    <w:name w:val="Medium Shading 1 Accent 4"/>
    <w:basedOn w:val="Tabellanormale"/>
    <w:uiPriority w:val="63"/>
    <w:rsid w:val="00CB0664"/>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fondomedio1-Colore5">
    <w:name w:val="Medium Shading 1 Accent 5"/>
    <w:basedOn w:val="Tabellanormale"/>
    <w:uiPriority w:val="63"/>
    <w:rsid w:val="00CB0664"/>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Sfondomedio1-Colore6">
    <w:name w:val="Medium Shading 1 Accent 6"/>
    <w:basedOn w:val="Tabellanormale"/>
    <w:uiPriority w:val="63"/>
    <w:rsid w:val="00CB0664"/>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Sfondomedio2">
    <w:name w:val="Medium Shading 2"/>
    <w:basedOn w:val="Tabellanormale"/>
    <w:uiPriority w:val="64"/>
    <w:rsid w:val="00CB066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1">
    <w:name w:val="Medium Shading 2 Accent 1"/>
    <w:basedOn w:val="Tabellanormale"/>
    <w:uiPriority w:val="64"/>
    <w:rsid w:val="00CB066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2">
    <w:name w:val="Medium Shading 2 Accent 2"/>
    <w:basedOn w:val="Tabellanormale"/>
    <w:uiPriority w:val="64"/>
    <w:rsid w:val="00CB066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3">
    <w:name w:val="Medium Shading 2 Accent 3"/>
    <w:basedOn w:val="Tabellanormale"/>
    <w:uiPriority w:val="64"/>
    <w:rsid w:val="00CB066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4">
    <w:name w:val="Medium Shading 2 Accent 4"/>
    <w:basedOn w:val="Tabellanormale"/>
    <w:uiPriority w:val="64"/>
    <w:rsid w:val="00CB066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5">
    <w:name w:val="Medium Shading 2 Accent 5"/>
    <w:basedOn w:val="Tabellanormale"/>
    <w:uiPriority w:val="64"/>
    <w:rsid w:val="00CB066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6">
    <w:name w:val="Medium Shading 2 Accent 6"/>
    <w:basedOn w:val="Tabellanormale"/>
    <w:uiPriority w:val="64"/>
    <w:rsid w:val="00CB066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Elencomedio1">
    <w:name w:val="Medium List 1"/>
    <w:basedOn w:val="Tabellanormale"/>
    <w:uiPriority w:val="65"/>
    <w:rsid w:val="00CB0664"/>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Elencomedio1-Colore1">
    <w:name w:val="Medium List 1 Accent 1"/>
    <w:basedOn w:val="Tabellanormale"/>
    <w:uiPriority w:val="65"/>
    <w:rsid w:val="00CB0664"/>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Elencomedio1-Colore2">
    <w:name w:val="Medium List 1 Accent 2"/>
    <w:basedOn w:val="Tabellanormale"/>
    <w:uiPriority w:val="65"/>
    <w:rsid w:val="00CB0664"/>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Elencomedio1-Colore3">
    <w:name w:val="Medium List 1 Accent 3"/>
    <w:basedOn w:val="Tabellanormale"/>
    <w:uiPriority w:val="65"/>
    <w:rsid w:val="00CB0664"/>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Elencomedio1-Colore4">
    <w:name w:val="Medium List 1 Accent 4"/>
    <w:basedOn w:val="Tabellanormale"/>
    <w:uiPriority w:val="65"/>
    <w:rsid w:val="00CB0664"/>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Elencomedio1-Colore5">
    <w:name w:val="Medium List 1 Accent 5"/>
    <w:basedOn w:val="Tabellanormale"/>
    <w:uiPriority w:val="65"/>
    <w:rsid w:val="00CB0664"/>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Elencomedio1-Colore6">
    <w:name w:val="Medium List 1 Accent 6"/>
    <w:basedOn w:val="Tabellanormale"/>
    <w:uiPriority w:val="65"/>
    <w:rsid w:val="00CB0664"/>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Elencomedio2">
    <w:name w:val="Medium List 2"/>
    <w:basedOn w:val="Tabellanormale"/>
    <w:uiPriority w:val="66"/>
    <w:rsid w:val="00CB0664"/>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1">
    <w:name w:val="Medium List 2 Accent 1"/>
    <w:basedOn w:val="Tabellanormale"/>
    <w:uiPriority w:val="66"/>
    <w:rsid w:val="00CB0664"/>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2">
    <w:name w:val="Medium List 2 Accent 2"/>
    <w:basedOn w:val="Tabellanormale"/>
    <w:uiPriority w:val="66"/>
    <w:rsid w:val="00CB0664"/>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3">
    <w:name w:val="Medium List 2 Accent 3"/>
    <w:basedOn w:val="Tabellanormale"/>
    <w:uiPriority w:val="66"/>
    <w:rsid w:val="00CB0664"/>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4">
    <w:name w:val="Medium List 2 Accent 4"/>
    <w:basedOn w:val="Tabellanormale"/>
    <w:uiPriority w:val="66"/>
    <w:rsid w:val="00CB0664"/>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5">
    <w:name w:val="Medium List 2 Accent 5"/>
    <w:basedOn w:val="Tabellanormale"/>
    <w:uiPriority w:val="66"/>
    <w:rsid w:val="00CB0664"/>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6">
    <w:name w:val="Medium List 2 Accent 6"/>
    <w:basedOn w:val="Tabellanormale"/>
    <w:uiPriority w:val="66"/>
    <w:rsid w:val="00CB0664"/>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rigliamedia1">
    <w:name w:val="Medium Grid 1"/>
    <w:basedOn w:val="Tabellanormale"/>
    <w:uiPriority w:val="67"/>
    <w:rsid w:val="00CB0664"/>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000000" w:themeColor="text1"/>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gliamedia1-Colore1">
    <w:name w:val="Medium Grid 1 Accent 1"/>
    <w:basedOn w:val="Tabellanormale"/>
    <w:uiPriority w:val="67"/>
    <w:rsid w:val="00CB0664"/>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4F81BD" w:themeColor="accent1"/>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gliamedia1-Colore2">
    <w:name w:val="Medium Grid 1 Accent 2"/>
    <w:basedOn w:val="Tabellanormale"/>
    <w:uiPriority w:val="67"/>
    <w:rsid w:val="00CB0664"/>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0504D" w:themeColor="accent2"/>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gliamedia1-Colore3">
    <w:name w:val="Medium Grid 1 Accent 3"/>
    <w:basedOn w:val="Tabellanormale"/>
    <w:uiPriority w:val="67"/>
    <w:rsid w:val="00CB0664"/>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9BBB59" w:themeColor="accent3"/>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gliamedia1-Colore4">
    <w:name w:val="Medium Grid 1 Accent 4"/>
    <w:basedOn w:val="Tabellanormale"/>
    <w:uiPriority w:val="67"/>
    <w:rsid w:val="00CB0664"/>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8064A2" w:themeColor="accent4"/>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gliamedia1-Colore5">
    <w:name w:val="Medium Grid 1 Accent 5"/>
    <w:basedOn w:val="Tabellanormale"/>
    <w:uiPriority w:val="67"/>
    <w:rsid w:val="00CB0664"/>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4BACC6" w:themeColor="accent5"/>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gliamedia1-Colore6">
    <w:name w:val="Medium Grid 1 Accent 6"/>
    <w:basedOn w:val="Tabellanormale"/>
    <w:uiPriority w:val="67"/>
    <w:rsid w:val="00CB0664"/>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79646" w:themeColor="accent6"/>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rigliamedia2">
    <w:name w:val="Medium Grid 2"/>
    <w:basedOn w:val="Tabellanormale"/>
    <w:uiPriority w:val="68"/>
    <w:rsid w:val="00CB0664"/>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rigliamedia2-Colore1">
    <w:name w:val="Medium Grid 2 Accent 1"/>
    <w:basedOn w:val="Tabellanormale"/>
    <w:uiPriority w:val="68"/>
    <w:rsid w:val="00CB0664"/>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rigliamedia2-Colore2">
    <w:name w:val="Medium Grid 2 Accent 2"/>
    <w:basedOn w:val="Tabellanormale"/>
    <w:uiPriority w:val="68"/>
    <w:rsid w:val="00CB0664"/>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rigliamedia2-Colore3">
    <w:name w:val="Medium Grid 2 Accent 3"/>
    <w:basedOn w:val="Tabellanormale"/>
    <w:uiPriority w:val="68"/>
    <w:rsid w:val="00CB0664"/>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rigliamedia2-Colore4">
    <w:name w:val="Medium Grid 2 Accent 4"/>
    <w:basedOn w:val="Tabellanormale"/>
    <w:uiPriority w:val="68"/>
    <w:rsid w:val="00CB0664"/>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rigliamedia2-Colore5">
    <w:name w:val="Medium Grid 2 Accent 5"/>
    <w:basedOn w:val="Tabellanormale"/>
    <w:uiPriority w:val="68"/>
    <w:rsid w:val="00CB0664"/>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rigliamedia2-Colore6">
    <w:name w:val="Medium Grid 2 Accent 6"/>
    <w:basedOn w:val="Tabellanormale"/>
    <w:uiPriority w:val="68"/>
    <w:rsid w:val="00CB0664"/>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rigliamedia3">
    <w:name w:val="Medium Grid 3"/>
    <w:basedOn w:val="Tabellanormale"/>
    <w:uiPriority w:val="69"/>
    <w:rsid w:val="00CB066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rigliamedia3-Colore1">
    <w:name w:val="Medium Grid 3 Accent 1"/>
    <w:basedOn w:val="Tabellanormale"/>
    <w:uiPriority w:val="69"/>
    <w:rsid w:val="00CB066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rigliamedia3-Colore2">
    <w:name w:val="Medium Grid 3 Accent 2"/>
    <w:basedOn w:val="Tabellanormale"/>
    <w:uiPriority w:val="69"/>
    <w:rsid w:val="00CB066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rigliamedia3-Colore3">
    <w:name w:val="Medium Grid 3 Accent 3"/>
    <w:basedOn w:val="Tabellanormale"/>
    <w:uiPriority w:val="69"/>
    <w:rsid w:val="00CB066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rigliamedia3-Colore4">
    <w:name w:val="Medium Grid 3 Accent 4"/>
    <w:basedOn w:val="Tabellanormale"/>
    <w:uiPriority w:val="69"/>
    <w:rsid w:val="00CB066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rigliamedia3-Colore5">
    <w:name w:val="Medium Grid 3 Accent 5"/>
    <w:basedOn w:val="Tabellanormale"/>
    <w:uiPriority w:val="69"/>
    <w:rsid w:val="00CB066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rigliamedia3-Colore6">
    <w:name w:val="Medium Grid 3 Accent 6"/>
    <w:basedOn w:val="Tabellanormale"/>
    <w:uiPriority w:val="69"/>
    <w:rsid w:val="00CB066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Elencoscuro">
    <w:name w:val="Dark List"/>
    <w:basedOn w:val="Tabellanormale"/>
    <w:uiPriority w:val="70"/>
    <w:rsid w:val="00CB0664"/>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Elencoscuro-Colore1">
    <w:name w:val="Dark List Accent 1"/>
    <w:basedOn w:val="Tabellanormale"/>
    <w:uiPriority w:val="70"/>
    <w:rsid w:val="00CB0664"/>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Elencoscuro-Colore2">
    <w:name w:val="Dark List Accent 2"/>
    <w:basedOn w:val="Tabellanormale"/>
    <w:uiPriority w:val="70"/>
    <w:rsid w:val="00CB0664"/>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Elencoscuro-Colore3">
    <w:name w:val="Dark List Accent 3"/>
    <w:basedOn w:val="Tabellanormale"/>
    <w:uiPriority w:val="70"/>
    <w:rsid w:val="00CB0664"/>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Elencoscuro-Colore4">
    <w:name w:val="Dark List Accent 4"/>
    <w:basedOn w:val="Tabellanormale"/>
    <w:uiPriority w:val="70"/>
    <w:rsid w:val="00CB0664"/>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Elencoscuro-Colore5">
    <w:name w:val="Dark List Accent 5"/>
    <w:basedOn w:val="Tabellanormale"/>
    <w:uiPriority w:val="70"/>
    <w:rsid w:val="00CB0664"/>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Elencoscuro-Colore6">
    <w:name w:val="Dark List Accent 6"/>
    <w:basedOn w:val="Tabellanormale"/>
    <w:uiPriority w:val="70"/>
    <w:rsid w:val="00CB0664"/>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Sfondoacolori">
    <w:name w:val="Colorful Shading"/>
    <w:basedOn w:val="Tabellanormale"/>
    <w:uiPriority w:val="71"/>
    <w:rsid w:val="00CB0664"/>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Sfondoacolori-Colore1">
    <w:name w:val="Colorful Shading Accent 1"/>
    <w:basedOn w:val="Tabellanormale"/>
    <w:uiPriority w:val="71"/>
    <w:rsid w:val="00CB0664"/>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4F81BD" w:themeColor="accent1"/>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Sfondoacolori-Colore2">
    <w:name w:val="Colorful Shading Accent 2"/>
    <w:basedOn w:val="Tabellanormale"/>
    <w:uiPriority w:val="71"/>
    <w:rsid w:val="00CB0664"/>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C0504D" w:themeColor="accent2"/>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Sfondoacolori-Colore3">
    <w:name w:val="Colorful Shading Accent 3"/>
    <w:basedOn w:val="Tabellanormale"/>
    <w:uiPriority w:val="71"/>
    <w:rsid w:val="00CB0664"/>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9BBB59" w:themeColor="accent3"/>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Sfondoacolori-Colore4">
    <w:name w:val="Colorful Shading Accent 4"/>
    <w:basedOn w:val="Tabellanormale"/>
    <w:uiPriority w:val="71"/>
    <w:rsid w:val="00CB0664"/>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8064A2" w:themeColor="accent4"/>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Sfondoacolori-Colore5">
    <w:name w:val="Colorful Shading Accent 5"/>
    <w:basedOn w:val="Tabellanormale"/>
    <w:uiPriority w:val="71"/>
    <w:rsid w:val="00CB0664"/>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4BACC6" w:themeColor="accent5"/>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Sfondoacolori-Colore6">
    <w:name w:val="Colorful Shading Accent 6"/>
    <w:basedOn w:val="Tabellanormale"/>
    <w:uiPriority w:val="71"/>
    <w:rsid w:val="00CB0664"/>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F79646" w:themeColor="accent6"/>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Elencoacolori">
    <w:name w:val="Colorful List"/>
    <w:basedOn w:val="Tabellanormale"/>
    <w:uiPriority w:val="72"/>
    <w:rsid w:val="00CB0664"/>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Elencoacolori-Colore1">
    <w:name w:val="Colorful List Accent 1"/>
    <w:basedOn w:val="Tabellanormale"/>
    <w:uiPriority w:val="72"/>
    <w:rsid w:val="00CB0664"/>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Elencoacolori-Colore2">
    <w:name w:val="Colorful List Accent 2"/>
    <w:basedOn w:val="Tabellanormale"/>
    <w:uiPriority w:val="72"/>
    <w:rsid w:val="00CB0664"/>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Elencoacolori-Colore3">
    <w:name w:val="Colorful List Accent 3"/>
    <w:basedOn w:val="Tabellanormale"/>
    <w:uiPriority w:val="72"/>
    <w:rsid w:val="00CB0664"/>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Elencoacolori-Colore4">
    <w:name w:val="Colorful List Accent 4"/>
    <w:basedOn w:val="Tabellanormale"/>
    <w:uiPriority w:val="72"/>
    <w:rsid w:val="00CB0664"/>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Elencoacolori-Colore5">
    <w:name w:val="Colorful List Accent 5"/>
    <w:basedOn w:val="Tabellanormale"/>
    <w:uiPriority w:val="72"/>
    <w:rsid w:val="00CB0664"/>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Elencoacolori-Colore6">
    <w:name w:val="Colorful List Accent 6"/>
    <w:basedOn w:val="Tabellanormale"/>
    <w:uiPriority w:val="72"/>
    <w:rsid w:val="00CB0664"/>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Grigliaacolori">
    <w:name w:val="Colorful Grid"/>
    <w:basedOn w:val="Tabellanormale"/>
    <w:uiPriority w:val="73"/>
    <w:rsid w:val="00CB0664"/>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gliaacolori-Colore1">
    <w:name w:val="Colorful Grid Accent 1"/>
    <w:basedOn w:val="Tabellanormale"/>
    <w:uiPriority w:val="73"/>
    <w:rsid w:val="00CB0664"/>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gliaacolori-Colore2">
    <w:name w:val="Colorful Grid Accent 2"/>
    <w:basedOn w:val="Tabellanormale"/>
    <w:uiPriority w:val="73"/>
    <w:rsid w:val="00CB0664"/>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gliaacolori-Colore3">
    <w:name w:val="Colorful Grid Accent 3"/>
    <w:basedOn w:val="Tabellanormale"/>
    <w:uiPriority w:val="73"/>
    <w:rsid w:val="00CB0664"/>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gliaacolori-Colore4">
    <w:name w:val="Colorful Grid Accent 4"/>
    <w:basedOn w:val="Tabellanormale"/>
    <w:uiPriority w:val="73"/>
    <w:rsid w:val="00CB0664"/>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gliaacolori-Colore5">
    <w:name w:val="Colorful Grid Accent 5"/>
    <w:basedOn w:val="Tabellanormale"/>
    <w:uiPriority w:val="73"/>
    <w:rsid w:val="00CB0664"/>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gliaacolori-Colore6">
    <w:name w:val="Colorful Grid Accent 6"/>
    <w:basedOn w:val="Tabellanormale"/>
    <w:uiPriority w:val="73"/>
    <w:rsid w:val="00CB0664"/>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majorFont>
      <a:minorFont>
        <a:latin typeface="Cambria"/>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tint val="100000"/>
                <a:shade val="100000"/>
              </a:schemeClr>
            </a:gs>
            <a:gs pos="100000">
              <a:schemeClr val="phClr">
                <a:tint val="50000"/>
                <a:shade val="100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8</Pages>
  <Words>1516</Words>
  <Characters>8644</Characters>
  <Application>Microsoft Office Word</Application>
  <DocSecurity>0</DocSecurity>
  <Lines>72</Lines>
  <Paragraphs>20</Paragraphs>
  <ScaleCrop>false</ScaleCrop>
  <Company/>
  <LinksUpToDate>false</LinksUpToDate>
  <CharactersWithSpaces>10140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Relazione metodologica preliminare - Rete MAN</dc:title>
  <dc:subject>Schema per la redazione da parte dell’Operatore Economico</dc:subject>
  <dc:creator>Comune di Trieste</dc:creator>
  <dc:description>generated by python-docx</dc:description>
  <cp:lastModifiedBy>Stefano Maria Cannizzaro</cp:lastModifiedBy>
  <cp:revision>4</cp:revision>
  <dcterms:created xsi:type="dcterms:W3CDTF">2013-12-23T23:15:00Z</dcterms:created>
  <dcterms:modified xsi:type="dcterms:W3CDTF">2026-08-21T10:48:00Z</dcterms:modified>
  <dc:language>it-IT</dc:language>
</cp:coreProperties>
</file>